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A2E98" w14:textId="77777777" w:rsidR="00B222DA" w:rsidRPr="00B222DA" w:rsidRDefault="00B222DA" w:rsidP="00B222DA">
      <w:pPr>
        <w:keepNext/>
        <w:tabs>
          <w:tab w:val="left" w:pos="567"/>
        </w:tabs>
        <w:spacing w:before="120" w:after="120"/>
        <w:ind w:left="567" w:hanging="567"/>
        <w:jc w:val="center"/>
        <w:rPr>
          <w:rFonts w:eastAsia="Times"/>
          <w:b/>
          <w:i/>
        </w:rPr>
      </w:pPr>
      <w:r w:rsidRPr="00B222DA">
        <w:rPr>
          <w:rFonts w:eastAsia="Times"/>
          <w:b/>
          <w:i/>
        </w:rPr>
        <w:t>Submission form for phytosanitary treatments</w:t>
      </w:r>
    </w:p>
    <w:p w14:paraId="6EFA3E8E" w14:textId="77777777" w:rsidR="00B222DA" w:rsidRPr="00B222DA" w:rsidRDefault="00B222DA" w:rsidP="00B222DA">
      <w:pPr>
        <w:spacing w:before="120" w:after="120"/>
        <w:jc w:val="center"/>
        <w:rPr>
          <w:i/>
          <w:szCs w:val="28"/>
        </w:rPr>
      </w:pPr>
      <w:r w:rsidRPr="00B222DA">
        <w:rPr>
          <w:i/>
          <w:szCs w:val="28"/>
        </w:rPr>
        <w:t>(Reviewed by TPPT March 2016)</w:t>
      </w:r>
    </w:p>
    <w:p w14:paraId="113EB66A" w14:textId="77777777" w:rsidR="00B222DA" w:rsidRPr="00B222DA" w:rsidRDefault="00B222DA" w:rsidP="00B222DA">
      <w:pPr>
        <w:tabs>
          <w:tab w:val="left" w:pos="9360"/>
        </w:tabs>
        <w:spacing w:before="600" w:after="240"/>
        <w:ind w:right="43"/>
        <w:jc w:val="right"/>
      </w:pPr>
      <w:r w:rsidRPr="00B222DA">
        <w:rPr>
          <w:u w:val="single"/>
        </w:rPr>
        <w:t>Name of Country/RPPO</w:t>
      </w:r>
      <w:proofErr w:type="gramStart"/>
      <w:r w:rsidRPr="00B222DA">
        <w:rPr>
          <w:u w:val="single"/>
        </w:rPr>
        <w:t>:_</w:t>
      </w:r>
      <w:proofErr w:type="gramEnd"/>
      <w:r w:rsidRPr="00B222DA">
        <w:rPr>
          <w:u w:val="single"/>
        </w:rPr>
        <w:t>________________________________________________</w:t>
      </w:r>
      <w:r w:rsidRPr="00B222DA">
        <w:t>___________</w:t>
      </w:r>
    </w:p>
    <w:p w14:paraId="2DE8B87B" w14:textId="77777777" w:rsidR="00B222DA" w:rsidRPr="00B222DA" w:rsidRDefault="00F57879" w:rsidP="00B222DA">
      <w:pPr>
        <w:spacing w:after="180"/>
        <w:rPr>
          <w:rFonts w:eastAsia="Times"/>
          <w:sz w:val="18"/>
          <w:szCs w:val="18"/>
        </w:rPr>
      </w:pPr>
      <w:hyperlink r:id="rId8" w:history="1">
        <w:r w:rsidR="00B222DA" w:rsidRPr="00B222DA">
          <w:rPr>
            <w:rFonts w:eastAsia="Times"/>
            <w:color w:val="3366FF"/>
            <w:sz w:val="18"/>
            <w:szCs w:val="18"/>
            <w:u w:val="single"/>
          </w:rPr>
          <w:t>Click here</w:t>
        </w:r>
      </w:hyperlink>
      <w:r w:rsidR="00B222DA" w:rsidRPr="00B222DA">
        <w:rPr>
          <w:rFonts w:eastAsia="Times"/>
          <w:sz w:val="18"/>
          <w:szCs w:val="18"/>
        </w:rPr>
        <w:t xml:space="preserve"> to find the IPPC Procedure Manual for Standard Setting on the IPP (</w:t>
      </w:r>
      <w:hyperlink r:id="rId9" w:history="1">
        <w:r w:rsidR="00B222DA" w:rsidRPr="00B222DA">
          <w:rPr>
            <w:rFonts w:eastAsia="Times"/>
            <w:color w:val="3366FF"/>
            <w:sz w:val="18"/>
            <w:szCs w:val="18"/>
            <w:u w:val="single"/>
          </w:rPr>
          <w:t>www.ippc.int</w:t>
        </w:r>
      </w:hyperlink>
      <w:r w:rsidR="00B222DA" w:rsidRPr="00B222DA">
        <w:rPr>
          <w:rFonts w:eastAsia="Times"/>
          <w:sz w:val="18"/>
          <w:szCs w:val="18"/>
        </w:rPr>
        <w:t>), where you can download this form.</w:t>
      </w:r>
    </w:p>
    <w:p w14:paraId="53FA1475" w14:textId="77777777" w:rsidR="00B222DA" w:rsidRPr="00B222DA" w:rsidRDefault="00B222DA" w:rsidP="00B222DA">
      <w:pPr>
        <w:rPr>
          <w:b/>
          <w:u w:val="single"/>
          <w:lang w:eastAsia="ja-JP"/>
        </w:rPr>
      </w:pPr>
      <w:r w:rsidRPr="00B222DA">
        <w:rPr>
          <w:b/>
          <w:u w:val="single"/>
          <w:lang w:eastAsia="ja-JP"/>
        </w:rPr>
        <w:t>S</w:t>
      </w:r>
      <w:r w:rsidRPr="00B222DA">
        <w:rPr>
          <w:rFonts w:hint="eastAsia"/>
          <w:b/>
          <w:u w:val="single"/>
          <w:lang w:eastAsia="ja-JP"/>
        </w:rPr>
        <w:t>ubmission number</w:t>
      </w:r>
      <w:r w:rsidRPr="00B222DA">
        <w:rPr>
          <w:b/>
          <w:u w:val="single"/>
          <w:lang w:eastAsia="ja-JP"/>
        </w:rPr>
        <w:t xml:space="preserve"> (Secretariat Use Only): </w:t>
      </w:r>
    </w:p>
    <w:p w14:paraId="19F7B294" w14:textId="07180085" w:rsidR="008A1F46" w:rsidRDefault="00B222DA" w:rsidP="008A1F46">
      <w:pPr>
        <w:spacing w:before="120" w:after="180"/>
        <w:rPr>
          <w:rFonts w:eastAsia="Times"/>
        </w:rPr>
      </w:pPr>
      <w:r w:rsidRPr="00B222DA">
        <w:rPr>
          <w:rFonts w:eastAsia="Times"/>
        </w:rPr>
        <w:t>Complete the following form, preferably in electronic format, and submit by e-mail to the IPPC Secretariat (</w:t>
      </w:r>
      <w:hyperlink r:id="rId10" w:history="1">
        <w:r w:rsidRPr="00B222DA">
          <w:rPr>
            <w:rFonts w:eastAsia="Times"/>
            <w:color w:val="3366FF"/>
            <w:u w:val="single"/>
          </w:rPr>
          <w:t>ippc@fao.org</w:t>
        </w:r>
      </w:hyperlink>
      <w:r w:rsidRPr="00B222DA">
        <w:rPr>
          <w:rFonts w:eastAsia="Times"/>
        </w:rPr>
        <w:t>)</w:t>
      </w:r>
      <w:r w:rsidR="008A1F46">
        <w:rPr>
          <w:rFonts w:eastAsia="Times"/>
        </w:rPr>
        <w:t>. The call will remain open, but if you wish your submission to be considered by the TPPT in their next meeting, please send it before the 5 June 2017.</w:t>
      </w:r>
    </w:p>
    <w:p w14:paraId="43F3C475" w14:textId="3A90C908" w:rsidR="001A78BC" w:rsidRPr="0068698B" w:rsidRDefault="00B222DA" w:rsidP="001A78BC">
      <w:pPr>
        <w:pStyle w:val="IPPNormal"/>
        <w:rPr>
          <w:lang w:val="en-CA" w:eastAsia="en-CA"/>
        </w:rPr>
      </w:pPr>
      <w:r w:rsidRPr="00B222DA">
        <w:t>Please use one form per phytosanitary treatment. An electronic version of this form is available on the International Phytosanitary Portal (IPP) at</w:t>
      </w:r>
      <w:r w:rsidR="00EE5B03">
        <w:t xml:space="preserve"> </w:t>
      </w:r>
      <w:hyperlink r:id="rId11" w:history="1">
        <w:r w:rsidR="00EE5B03" w:rsidRPr="00EE5B03">
          <w:rPr>
            <w:rStyle w:val="Hyperlink"/>
          </w:rPr>
          <w:t>https://www.ippc.int/en/publications/1089/</w:t>
        </w:r>
      </w:hyperlink>
      <w:r w:rsidRPr="00B222DA">
        <w:t>. Incomplete submissions will be returned. Please save the completed submission form with the following file name: COUNTRY or RPPO NAME –Title of treatment.doc, prior to submitting to the IPPC Secretariat via e-mail.</w:t>
      </w:r>
      <w:r w:rsidR="001A78BC">
        <w:t xml:space="preserve"> T</w:t>
      </w:r>
      <w:r w:rsidR="001A78BC" w:rsidRPr="0068698B">
        <w:rPr>
          <w:lang w:val="en-CA" w:eastAsia="en-CA"/>
        </w:rPr>
        <w:t xml:space="preserve">he words “Call for Phytosanitary Treatments” should be placed in </w:t>
      </w:r>
      <w:bookmarkStart w:id="0" w:name="_GoBack"/>
      <w:bookmarkEnd w:id="0"/>
      <w:r w:rsidR="001A78BC" w:rsidRPr="0068698B">
        <w:rPr>
          <w:lang w:val="en-CA" w:eastAsia="en-CA"/>
        </w:rPr>
        <w:t xml:space="preserve">the subject line of the email message. </w:t>
      </w:r>
    </w:p>
    <w:p w14:paraId="769569A9" w14:textId="77777777" w:rsidR="00230255" w:rsidRDefault="00230255" w:rsidP="00230255">
      <w:pPr>
        <w:spacing w:after="180"/>
        <w:rPr>
          <w:rFonts w:eastAsia="Times"/>
        </w:rPr>
      </w:pPr>
      <w:r w:rsidRPr="00B222DA">
        <w:rPr>
          <w:rFonts w:eastAsia="Times"/>
        </w:rPr>
        <w:t>Copies of all relevant supporting information and publications should be supplied with the treatment submission, preferably in PDF format, for ease of subsequent distribution.</w:t>
      </w:r>
    </w:p>
    <w:p w14:paraId="5D037B11" w14:textId="409DF872" w:rsidR="00230255" w:rsidRDefault="00230255" w:rsidP="00230255">
      <w:pPr>
        <w:spacing w:after="180"/>
        <w:rPr>
          <w:rFonts w:eastAsia="Times"/>
        </w:rPr>
      </w:pPr>
      <w:r>
        <w:rPr>
          <w:rFonts w:eastAsia="Times"/>
        </w:rPr>
        <w:t>Submitters are</w:t>
      </w:r>
      <w:r w:rsidRPr="00F6758C">
        <w:rPr>
          <w:rFonts w:eastAsia="Times"/>
        </w:rPr>
        <w:t xml:space="preserve"> encourage</w:t>
      </w:r>
      <w:r>
        <w:rPr>
          <w:rFonts w:eastAsia="Times"/>
        </w:rPr>
        <w:t>d</w:t>
      </w:r>
      <w:r w:rsidRPr="00F6758C">
        <w:rPr>
          <w:rFonts w:eastAsia="Times"/>
        </w:rPr>
        <w:t xml:space="preserve"> to make all supporting d</w:t>
      </w:r>
      <w:r>
        <w:rPr>
          <w:rFonts w:eastAsia="Times"/>
        </w:rPr>
        <w:t>ocumentation available publicly. If you allow the public</w:t>
      </w:r>
      <w:r w:rsidRPr="00F6758C">
        <w:rPr>
          <w:rFonts w:eastAsia="Times"/>
        </w:rPr>
        <w:t xml:space="preserve"> release of </w:t>
      </w:r>
      <w:r>
        <w:rPr>
          <w:rFonts w:eastAsia="Times"/>
        </w:rPr>
        <w:t>your</w:t>
      </w:r>
      <w:r w:rsidRPr="00F6758C">
        <w:rPr>
          <w:rFonts w:eastAsia="Times"/>
        </w:rPr>
        <w:t xml:space="preserve"> submission and supporting documents</w:t>
      </w:r>
      <w:r>
        <w:rPr>
          <w:rFonts w:eastAsia="Times"/>
        </w:rPr>
        <w:t xml:space="preserve">, please check the </w:t>
      </w:r>
      <w:r w:rsidR="00FD735E">
        <w:rPr>
          <w:rFonts w:eastAsia="Times"/>
        </w:rPr>
        <w:t xml:space="preserve">relevant </w:t>
      </w:r>
      <w:r>
        <w:rPr>
          <w:rFonts w:eastAsia="Times"/>
        </w:rPr>
        <w:t>box</w:t>
      </w:r>
      <w:r w:rsidR="00FD735E">
        <w:rPr>
          <w:rFonts w:eastAsia="Times"/>
        </w:rPr>
        <w:t xml:space="preserve"> below.</w:t>
      </w:r>
    </w:p>
    <w:p w14:paraId="76EC6BAF" w14:textId="77777777" w:rsidR="00B222DA" w:rsidRPr="00B222DA" w:rsidRDefault="00B222DA" w:rsidP="00B222DA">
      <w:pPr>
        <w:spacing w:after="180"/>
        <w:rPr>
          <w:rFonts w:eastAsia="Times"/>
        </w:rPr>
      </w:pPr>
      <w:r w:rsidRPr="00B222DA">
        <w:rPr>
          <w:rFonts w:eastAsia="Times"/>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390"/>
        <w:gridCol w:w="7960"/>
      </w:tblGrid>
      <w:tr w:rsidR="00145893" w:rsidRPr="00B222DA" w14:paraId="4D84A65B" w14:textId="77777777" w:rsidTr="00EF05E2">
        <w:tc>
          <w:tcPr>
            <w:tcW w:w="0" w:type="auto"/>
          </w:tcPr>
          <w:p w14:paraId="66EC1D92" w14:textId="77777777" w:rsidR="00B222DA" w:rsidRPr="00B222DA" w:rsidRDefault="00B222DA" w:rsidP="00B222DA">
            <w:pPr>
              <w:rPr>
                <w:b/>
              </w:rPr>
            </w:pPr>
            <w:r w:rsidRPr="00B222DA">
              <w:rPr>
                <w:b/>
              </w:rPr>
              <w:t>Name of treatment</w:t>
            </w:r>
          </w:p>
        </w:tc>
        <w:tc>
          <w:tcPr>
            <w:tcW w:w="0" w:type="auto"/>
          </w:tcPr>
          <w:p w14:paraId="649544FE" w14:textId="5B86102D" w:rsidR="00B222DA" w:rsidRPr="00B222DA" w:rsidRDefault="00145893" w:rsidP="00B222DA">
            <w:r w:rsidRPr="00145893">
              <w:t>CATTS (Controlled Atmosphere/Temperature Treatment System) treatments against codling moth</w:t>
            </w:r>
            <w:r w:rsidRPr="00145893">
              <w:rPr>
                <w:i/>
              </w:rPr>
              <w:t xml:space="preserve"> (</w:t>
            </w:r>
            <w:proofErr w:type="spellStart"/>
            <w:r w:rsidRPr="00145893">
              <w:rPr>
                <w:i/>
              </w:rPr>
              <w:t>Cydia</w:t>
            </w:r>
            <w:proofErr w:type="spellEnd"/>
            <w:r w:rsidRPr="00145893">
              <w:rPr>
                <w:i/>
              </w:rPr>
              <w:t xml:space="preserve"> </w:t>
            </w:r>
            <w:proofErr w:type="spellStart"/>
            <w:r w:rsidRPr="00145893">
              <w:rPr>
                <w:i/>
              </w:rPr>
              <w:t>pomonella</w:t>
            </w:r>
            <w:proofErr w:type="spellEnd"/>
            <w:r w:rsidRPr="00145893">
              <w:rPr>
                <w:i/>
              </w:rPr>
              <w:t xml:space="preserve">) </w:t>
            </w:r>
            <w:r w:rsidRPr="00145893">
              <w:t>and western cherry fruit fly</w:t>
            </w:r>
            <w:r>
              <w:rPr>
                <w:i/>
              </w:rPr>
              <w:t xml:space="preserve"> (</w:t>
            </w:r>
            <w:proofErr w:type="spellStart"/>
            <w:r>
              <w:rPr>
                <w:i/>
              </w:rPr>
              <w:t>Rhagoletis</w:t>
            </w:r>
            <w:proofErr w:type="spellEnd"/>
            <w:r>
              <w:rPr>
                <w:i/>
              </w:rPr>
              <w:t xml:space="preserve"> </w:t>
            </w:r>
            <w:proofErr w:type="spellStart"/>
            <w:r>
              <w:rPr>
                <w:i/>
              </w:rPr>
              <w:t>indifferens</w:t>
            </w:r>
            <w:proofErr w:type="spellEnd"/>
            <w:r>
              <w:rPr>
                <w:i/>
              </w:rPr>
              <w:t xml:space="preserve">) </w:t>
            </w:r>
            <w:r w:rsidRPr="00145893">
              <w:t>in cherry</w:t>
            </w:r>
          </w:p>
        </w:tc>
      </w:tr>
    </w:tbl>
    <w:p w14:paraId="74EEC1FA" w14:textId="77777777" w:rsidR="00B222DA" w:rsidRPr="00B222DA" w:rsidRDefault="00B222DA" w:rsidP="00B222DA">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356"/>
      </w:tblGrid>
      <w:tr w:rsidR="00B222DA" w:rsidRPr="00B222DA" w14:paraId="287679D6" w14:textId="77777777" w:rsidTr="004E2EBC">
        <w:trPr>
          <w:jc w:val="center"/>
        </w:trPr>
        <w:tc>
          <w:tcPr>
            <w:tcW w:w="5000" w:type="pct"/>
          </w:tcPr>
          <w:p w14:paraId="06949A9F" w14:textId="4EFC8144" w:rsidR="00B222DA" w:rsidRPr="00B222DA" w:rsidRDefault="00B222DA" w:rsidP="00B222DA">
            <w:r w:rsidRPr="00B222DA">
              <w:rPr>
                <w:b/>
                <w:u w:val="single"/>
              </w:rPr>
              <w:t>Submitted by:</w:t>
            </w:r>
            <w:r w:rsidRPr="00B222DA">
              <w:t xml:space="preserve"> </w:t>
            </w:r>
            <w:r w:rsidR="00145893">
              <w:t>USDA-APHIS</w:t>
            </w:r>
          </w:p>
          <w:p w14:paraId="0DFC708D" w14:textId="77777777" w:rsidR="00B222DA" w:rsidRPr="00B222DA" w:rsidRDefault="00B222DA" w:rsidP="00B222DA">
            <w:pPr>
              <w:rPr>
                <w:sz w:val="20"/>
              </w:rPr>
            </w:pPr>
          </w:p>
        </w:tc>
      </w:tr>
      <w:tr w:rsidR="00230255" w:rsidRPr="00B222DA" w14:paraId="290655A9" w14:textId="77777777" w:rsidTr="004E2EBC">
        <w:trPr>
          <w:jc w:val="center"/>
        </w:trPr>
        <w:tc>
          <w:tcPr>
            <w:tcW w:w="5000" w:type="pct"/>
          </w:tcPr>
          <w:p w14:paraId="417462FD" w14:textId="200E4886" w:rsidR="00230255" w:rsidRPr="00314D1C" w:rsidRDefault="00F57879" w:rsidP="00314D1C">
            <w:pPr>
              <w:spacing w:after="180"/>
              <w:rPr>
                <w:rFonts w:eastAsia="Times"/>
              </w:rPr>
            </w:pPr>
            <w:sdt>
              <w:sdtPr>
                <w:rPr>
                  <w:rFonts w:eastAsia="Times"/>
                </w:rPr>
                <w:id w:val="-1777241447"/>
                <w14:checkbox>
                  <w14:checked w14:val="1"/>
                  <w14:checkedState w14:val="2612" w14:font="MS Gothic"/>
                  <w14:uncheckedState w14:val="2610" w14:font="MS Gothic"/>
                </w14:checkbox>
              </w:sdtPr>
              <w:sdtEndPr/>
              <w:sdtContent>
                <w:r w:rsidR="00145893">
                  <w:rPr>
                    <w:rFonts w:ascii="MS Gothic" w:eastAsia="MS Gothic" w:hAnsi="MS Gothic" w:hint="eastAsia"/>
                  </w:rPr>
                  <w:t>☒</w:t>
                </w:r>
              </w:sdtContent>
            </w:sdt>
            <w:r w:rsidR="00230255">
              <w:rPr>
                <w:rFonts w:eastAsia="Times"/>
              </w:rPr>
              <w:t xml:space="preserve"> I agree to the public release of the </w:t>
            </w:r>
            <w:r w:rsidR="00230255" w:rsidRPr="00F6758C">
              <w:rPr>
                <w:rFonts w:eastAsia="Times"/>
              </w:rPr>
              <w:t>submission and supporting documents</w:t>
            </w:r>
            <w:r w:rsidR="00230255">
              <w:rPr>
                <w:rFonts w:eastAsia="Times"/>
              </w:rPr>
              <w:t>.</w:t>
            </w:r>
          </w:p>
        </w:tc>
      </w:tr>
      <w:tr w:rsidR="00B222DA" w:rsidRPr="00B222DA" w14:paraId="63281850" w14:textId="77777777" w:rsidTr="004E2EBC">
        <w:trPr>
          <w:jc w:val="center"/>
        </w:trPr>
        <w:tc>
          <w:tcPr>
            <w:tcW w:w="5000" w:type="pct"/>
          </w:tcPr>
          <w:p w14:paraId="642CCB73" w14:textId="77777777" w:rsidR="00B222DA" w:rsidRPr="00B222DA" w:rsidRDefault="00B222DA" w:rsidP="00B222DA">
            <w:r w:rsidRPr="00B222DA">
              <w:rPr>
                <w:b/>
                <w:u w:val="single"/>
              </w:rPr>
              <w:t>Contact:</w:t>
            </w:r>
            <w:r w:rsidRPr="00B222DA">
              <w:t xml:space="preserve"> (Contact information of an individual able to clarify issues relating to this submission, including sources of efficacy data)</w:t>
            </w:r>
          </w:p>
          <w:p w14:paraId="7F74AD9E" w14:textId="77777777" w:rsidR="00145893" w:rsidRPr="00B222DA" w:rsidRDefault="00145893" w:rsidP="00145893">
            <w:pPr>
              <w:tabs>
                <w:tab w:val="right" w:leader="dot" w:pos="9500"/>
              </w:tabs>
              <w:spacing w:before="60" w:after="60"/>
              <w:rPr>
                <w:sz w:val="20"/>
              </w:rPr>
            </w:pPr>
            <w:r w:rsidRPr="00B222DA">
              <w:rPr>
                <w:sz w:val="20"/>
              </w:rPr>
              <w:t>Name:</w:t>
            </w:r>
            <w:r>
              <w:rPr>
                <w:sz w:val="20"/>
              </w:rPr>
              <w:t xml:space="preserve"> </w:t>
            </w:r>
            <w:proofErr w:type="spellStart"/>
            <w:r>
              <w:rPr>
                <w:sz w:val="20"/>
              </w:rPr>
              <w:t>Dr.</w:t>
            </w:r>
            <w:proofErr w:type="spellEnd"/>
            <w:r>
              <w:rPr>
                <w:sz w:val="20"/>
              </w:rPr>
              <w:t xml:space="preserve"> Lisa G. Neven</w:t>
            </w:r>
          </w:p>
          <w:p w14:paraId="3A359626" w14:textId="77777777" w:rsidR="00145893" w:rsidRPr="00B222DA" w:rsidRDefault="00145893" w:rsidP="00145893">
            <w:pPr>
              <w:tabs>
                <w:tab w:val="right" w:leader="dot" w:pos="9500"/>
              </w:tabs>
              <w:spacing w:before="60" w:after="60"/>
              <w:rPr>
                <w:sz w:val="20"/>
              </w:rPr>
            </w:pPr>
            <w:r w:rsidRPr="00B222DA">
              <w:rPr>
                <w:sz w:val="20"/>
              </w:rPr>
              <w:t>Position and organization:</w:t>
            </w:r>
            <w:r>
              <w:rPr>
                <w:sz w:val="20"/>
              </w:rPr>
              <w:t xml:space="preserve">  Research Leader/Research Entomologist, USDA-ARS</w:t>
            </w:r>
          </w:p>
          <w:p w14:paraId="34CE08E5" w14:textId="77777777" w:rsidR="00145893" w:rsidRPr="00B222DA" w:rsidRDefault="00145893" w:rsidP="00145893">
            <w:pPr>
              <w:tabs>
                <w:tab w:val="right" w:leader="dot" w:pos="9500"/>
              </w:tabs>
              <w:spacing w:before="60" w:after="60"/>
              <w:rPr>
                <w:sz w:val="20"/>
              </w:rPr>
            </w:pPr>
            <w:r w:rsidRPr="00B222DA">
              <w:rPr>
                <w:sz w:val="20"/>
              </w:rPr>
              <w:t>Mailing address:</w:t>
            </w:r>
            <w:r>
              <w:rPr>
                <w:sz w:val="20"/>
              </w:rPr>
              <w:t xml:space="preserve"> USDA-ARS, 5230 </w:t>
            </w:r>
            <w:proofErr w:type="spellStart"/>
            <w:r>
              <w:rPr>
                <w:sz w:val="20"/>
              </w:rPr>
              <w:t>Konnowac</w:t>
            </w:r>
            <w:proofErr w:type="spellEnd"/>
            <w:r>
              <w:rPr>
                <w:sz w:val="20"/>
              </w:rPr>
              <w:t xml:space="preserve"> Pass Road, Wapato, WA 98951, USA</w:t>
            </w:r>
          </w:p>
          <w:p w14:paraId="49759754" w14:textId="63C031CB" w:rsidR="00B222DA" w:rsidRPr="00B222DA" w:rsidRDefault="00B222DA" w:rsidP="00B222DA">
            <w:pPr>
              <w:tabs>
                <w:tab w:val="right" w:leader="dot" w:pos="4500"/>
                <w:tab w:val="left" w:pos="4800"/>
                <w:tab w:val="right" w:leader="dot" w:pos="9500"/>
              </w:tabs>
              <w:spacing w:before="60" w:after="60"/>
              <w:rPr>
                <w:sz w:val="20"/>
              </w:rPr>
            </w:pPr>
            <w:r w:rsidRPr="00B222DA">
              <w:rPr>
                <w:sz w:val="20"/>
              </w:rPr>
              <w:t>Phone:</w:t>
            </w:r>
            <w:r w:rsidR="00145893">
              <w:rPr>
                <w:sz w:val="20"/>
              </w:rPr>
              <w:t xml:space="preserve">  509-454-6570</w:t>
            </w:r>
            <w:r w:rsidRPr="00B222DA">
              <w:rPr>
                <w:sz w:val="20"/>
              </w:rPr>
              <w:tab/>
            </w:r>
            <w:r w:rsidRPr="00B222DA">
              <w:rPr>
                <w:sz w:val="20"/>
              </w:rPr>
              <w:tab/>
              <w:t>Fax:</w:t>
            </w:r>
            <w:r w:rsidR="00145893">
              <w:rPr>
                <w:sz w:val="20"/>
              </w:rPr>
              <w:t xml:space="preserve">  509-454-5646</w:t>
            </w:r>
            <w:r w:rsidRPr="00B222DA">
              <w:rPr>
                <w:sz w:val="20"/>
              </w:rPr>
              <w:tab/>
            </w:r>
          </w:p>
          <w:p w14:paraId="3F3B5B3D" w14:textId="5F4327B7" w:rsidR="00B222DA" w:rsidRPr="00B222DA" w:rsidRDefault="00B222DA" w:rsidP="00B222DA">
            <w:pPr>
              <w:tabs>
                <w:tab w:val="right" w:leader="dot" w:pos="9525"/>
              </w:tabs>
              <w:rPr>
                <w:sz w:val="20"/>
              </w:rPr>
            </w:pPr>
            <w:r w:rsidRPr="00B222DA">
              <w:rPr>
                <w:sz w:val="20"/>
              </w:rPr>
              <w:t>E-mail:</w:t>
            </w:r>
            <w:r w:rsidR="00145893">
              <w:rPr>
                <w:sz w:val="20"/>
              </w:rPr>
              <w:t xml:space="preserve">  lisa.neven@ars.usda.gov</w:t>
            </w:r>
            <w:r w:rsidRPr="00B222DA">
              <w:rPr>
                <w:sz w:val="20"/>
              </w:rPr>
              <w:tab/>
            </w:r>
          </w:p>
        </w:tc>
      </w:tr>
    </w:tbl>
    <w:p w14:paraId="14399726" w14:textId="77777777" w:rsidR="00B222DA" w:rsidRPr="00B222DA" w:rsidRDefault="00B222DA" w:rsidP="00B222DA"/>
    <w:p w14:paraId="0068375E" w14:textId="77777777" w:rsidR="00B222DA" w:rsidRPr="00B222DA" w:rsidRDefault="00B222DA" w:rsidP="00B222DA">
      <w:pPr>
        <w:outlineLvl w:val="0"/>
        <w:rPr>
          <w:b/>
        </w:rPr>
      </w:pPr>
      <w:bookmarkStart w:id="1" w:name="_Toc340135142"/>
      <w:bookmarkStart w:id="2" w:name="_Toc340155524"/>
      <w:bookmarkStart w:id="3" w:name="_Toc340155614"/>
      <w:bookmarkStart w:id="4" w:name="_Toc462060133"/>
      <w:bookmarkStart w:id="5" w:name="_Toc462308608"/>
      <w:bookmarkStart w:id="6" w:name="_Toc463019488"/>
      <w:bookmarkStart w:id="7" w:name="_Toc463359120"/>
      <w:r w:rsidRPr="00B222DA">
        <w:rPr>
          <w:b/>
        </w:rPr>
        <w:t>Treatment description</w:t>
      </w:r>
      <w:bookmarkEnd w:id="1"/>
      <w:bookmarkEnd w:id="2"/>
      <w:bookmarkEnd w:id="3"/>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560"/>
        <w:gridCol w:w="7790"/>
      </w:tblGrid>
      <w:tr w:rsidR="00B222DA" w:rsidRPr="00B222DA" w14:paraId="1D4D8344" w14:textId="77777777" w:rsidTr="00EF05E2">
        <w:trPr>
          <w:jc w:val="center"/>
        </w:trPr>
        <w:tc>
          <w:tcPr>
            <w:tcW w:w="0" w:type="auto"/>
          </w:tcPr>
          <w:p w14:paraId="3920CB38"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Active ingredient</w:t>
            </w:r>
          </w:p>
        </w:tc>
        <w:tc>
          <w:tcPr>
            <w:tcW w:w="0" w:type="auto"/>
          </w:tcPr>
          <w:p w14:paraId="3A20F46B" w14:textId="14B421B7" w:rsidR="00B222DA" w:rsidRPr="00B222DA" w:rsidRDefault="00145893" w:rsidP="00B222DA">
            <w:pPr>
              <w:spacing w:before="60" w:after="60"/>
              <w:rPr>
                <w:rFonts w:ascii="Arial" w:eastAsia="Times" w:hAnsi="Arial"/>
                <w:sz w:val="18"/>
              </w:rPr>
            </w:pPr>
            <w:r>
              <w:rPr>
                <w:rFonts w:ascii="Arial" w:eastAsia="Times" w:hAnsi="Arial"/>
                <w:sz w:val="18"/>
              </w:rPr>
              <w:t>NA</w:t>
            </w:r>
          </w:p>
        </w:tc>
      </w:tr>
      <w:tr w:rsidR="00B222DA" w:rsidRPr="00B222DA" w14:paraId="723AA3D3" w14:textId="77777777" w:rsidTr="00EF05E2">
        <w:trPr>
          <w:jc w:val="center"/>
        </w:trPr>
        <w:tc>
          <w:tcPr>
            <w:tcW w:w="0" w:type="auto"/>
          </w:tcPr>
          <w:p w14:paraId="41B18BBD"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type</w:t>
            </w:r>
          </w:p>
        </w:tc>
        <w:tc>
          <w:tcPr>
            <w:tcW w:w="0" w:type="auto"/>
          </w:tcPr>
          <w:p w14:paraId="534AA8CD" w14:textId="135F42AA" w:rsidR="00B222DA" w:rsidRPr="00B222DA" w:rsidRDefault="00145893" w:rsidP="00B222DA">
            <w:pPr>
              <w:spacing w:before="60" w:after="60"/>
              <w:rPr>
                <w:rFonts w:ascii="Arial" w:eastAsia="Times" w:hAnsi="Arial"/>
                <w:sz w:val="18"/>
              </w:rPr>
            </w:pPr>
            <w:r w:rsidRPr="00145893">
              <w:rPr>
                <w:rFonts w:ascii="Arial" w:eastAsia="Times" w:hAnsi="Arial"/>
                <w:sz w:val="18"/>
              </w:rPr>
              <w:t>Combination hot forced air and controlled atmospheres</w:t>
            </w:r>
          </w:p>
        </w:tc>
      </w:tr>
      <w:tr w:rsidR="00B222DA" w:rsidRPr="00B222DA" w14:paraId="6CAF68C8" w14:textId="77777777" w:rsidTr="00EF05E2">
        <w:trPr>
          <w:jc w:val="center"/>
        </w:trPr>
        <w:tc>
          <w:tcPr>
            <w:tcW w:w="0" w:type="auto"/>
          </w:tcPr>
          <w:p w14:paraId="4EABD04F"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pest</w:t>
            </w:r>
          </w:p>
        </w:tc>
        <w:tc>
          <w:tcPr>
            <w:tcW w:w="0" w:type="auto"/>
          </w:tcPr>
          <w:p w14:paraId="30634DE0" w14:textId="700023D3" w:rsidR="00B222DA" w:rsidRPr="00B222DA" w:rsidRDefault="00145893" w:rsidP="00B222DA">
            <w:pPr>
              <w:spacing w:before="60" w:after="60"/>
              <w:rPr>
                <w:rFonts w:ascii="Arial" w:eastAsia="Times" w:hAnsi="Arial"/>
                <w:sz w:val="18"/>
              </w:rPr>
            </w:pPr>
            <w:proofErr w:type="spellStart"/>
            <w:r w:rsidRPr="00145893">
              <w:rPr>
                <w:rFonts w:ascii="Arial" w:eastAsia="Times" w:hAnsi="Arial"/>
                <w:i/>
                <w:sz w:val="18"/>
              </w:rPr>
              <w:t>Cydia</w:t>
            </w:r>
            <w:proofErr w:type="spellEnd"/>
            <w:r w:rsidRPr="00145893">
              <w:rPr>
                <w:rFonts w:ascii="Arial" w:eastAsia="Times" w:hAnsi="Arial"/>
                <w:i/>
                <w:sz w:val="18"/>
              </w:rPr>
              <w:t xml:space="preserve"> </w:t>
            </w:r>
            <w:proofErr w:type="spellStart"/>
            <w:r w:rsidRPr="00145893">
              <w:rPr>
                <w:rFonts w:ascii="Arial" w:eastAsia="Times" w:hAnsi="Arial"/>
                <w:i/>
                <w:sz w:val="18"/>
              </w:rPr>
              <w:t>pomonella</w:t>
            </w:r>
            <w:proofErr w:type="spellEnd"/>
            <w:r>
              <w:rPr>
                <w:rFonts w:ascii="Arial" w:eastAsia="Times" w:hAnsi="Arial"/>
                <w:sz w:val="18"/>
              </w:rPr>
              <w:t xml:space="preserve"> and </w:t>
            </w:r>
            <w:proofErr w:type="spellStart"/>
            <w:r w:rsidRPr="00145893">
              <w:rPr>
                <w:rFonts w:ascii="Arial" w:eastAsia="Times" w:hAnsi="Arial"/>
                <w:i/>
                <w:sz w:val="18"/>
              </w:rPr>
              <w:t>Rhagoletis</w:t>
            </w:r>
            <w:proofErr w:type="spellEnd"/>
            <w:r w:rsidRPr="00145893">
              <w:rPr>
                <w:rFonts w:ascii="Arial" w:eastAsia="Times" w:hAnsi="Arial"/>
                <w:i/>
                <w:sz w:val="18"/>
              </w:rPr>
              <w:t xml:space="preserve"> </w:t>
            </w:r>
            <w:proofErr w:type="spellStart"/>
            <w:r w:rsidRPr="00145893">
              <w:rPr>
                <w:rFonts w:ascii="Arial" w:eastAsia="Times" w:hAnsi="Arial"/>
                <w:i/>
                <w:sz w:val="18"/>
              </w:rPr>
              <w:t>indifferens</w:t>
            </w:r>
            <w:proofErr w:type="spellEnd"/>
          </w:p>
        </w:tc>
      </w:tr>
      <w:tr w:rsidR="00B222DA" w:rsidRPr="00B222DA" w14:paraId="726C24E9" w14:textId="77777777" w:rsidTr="00EF05E2">
        <w:trPr>
          <w:jc w:val="center"/>
        </w:trPr>
        <w:tc>
          <w:tcPr>
            <w:tcW w:w="0" w:type="auto"/>
          </w:tcPr>
          <w:p w14:paraId="2053BBC4" w14:textId="77777777" w:rsidR="00B222DA" w:rsidRPr="00B222DA" w:rsidRDefault="00B222DA" w:rsidP="00C100D0">
            <w:pPr>
              <w:spacing w:before="60" w:after="60"/>
              <w:jc w:val="left"/>
              <w:rPr>
                <w:rFonts w:ascii="Arial" w:eastAsia="Times" w:hAnsi="Arial"/>
                <w:sz w:val="18"/>
              </w:rPr>
            </w:pPr>
            <w:r w:rsidRPr="00B222DA">
              <w:rPr>
                <w:rFonts w:ascii="Arial" w:eastAsia="Times" w:hAnsi="Arial"/>
                <w:sz w:val="18"/>
              </w:rPr>
              <w:t>Target regulated articles</w:t>
            </w:r>
          </w:p>
        </w:tc>
        <w:tc>
          <w:tcPr>
            <w:tcW w:w="0" w:type="auto"/>
          </w:tcPr>
          <w:p w14:paraId="47571276" w14:textId="06FB0DA7" w:rsidR="00B222DA" w:rsidRPr="00B222DA" w:rsidRDefault="009B2B93" w:rsidP="00B222DA">
            <w:pPr>
              <w:spacing w:before="60" w:after="60"/>
              <w:rPr>
                <w:rFonts w:ascii="Arial" w:eastAsia="Times" w:hAnsi="Arial"/>
                <w:sz w:val="18"/>
              </w:rPr>
            </w:pPr>
            <w:r>
              <w:rPr>
                <w:rFonts w:ascii="Arial" w:eastAsia="Times" w:hAnsi="Arial"/>
                <w:sz w:val="18"/>
              </w:rPr>
              <w:t xml:space="preserve">Cherry, </w:t>
            </w:r>
            <w:proofErr w:type="spellStart"/>
            <w:r w:rsidRPr="009B2B93">
              <w:rPr>
                <w:rFonts w:ascii="Arial" w:eastAsia="Times" w:hAnsi="Arial"/>
                <w:i/>
                <w:sz w:val="18"/>
              </w:rPr>
              <w:t>Prunu</w:t>
            </w:r>
            <w:r w:rsidR="00145893" w:rsidRPr="009B2B93">
              <w:rPr>
                <w:rFonts w:ascii="Arial" w:eastAsia="Times" w:hAnsi="Arial"/>
                <w:i/>
                <w:sz w:val="18"/>
              </w:rPr>
              <w:t>s</w:t>
            </w:r>
            <w:proofErr w:type="spellEnd"/>
            <w:r w:rsidR="00145893" w:rsidRPr="009B2B93">
              <w:rPr>
                <w:rFonts w:ascii="Arial" w:eastAsia="Times" w:hAnsi="Arial"/>
                <w:i/>
                <w:sz w:val="18"/>
              </w:rPr>
              <w:t xml:space="preserve"> </w:t>
            </w:r>
            <w:proofErr w:type="spellStart"/>
            <w:r w:rsidR="00145893" w:rsidRPr="009B2B93">
              <w:rPr>
                <w:rFonts w:ascii="Arial" w:eastAsia="Times" w:hAnsi="Arial"/>
                <w:i/>
                <w:sz w:val="18"/>
              </w:rPr>
              <w:t>cerasus</w:t>
            </w:r>
            <w:proofErr w:type="spellEnd"/>
            <w:r w:rsidR="00145893" w:rsidRPr="009B2B93">
              <w:rPr>
                <w:rFonts w:ascii="Arial" w:eastAsia="Times" w:hAnsi="Arial"/>
                <w:i/>
                <w:sz w:val="18"/>
              </w:rPr>
              <w:t xml:space="preserve"> </w:t>
            </w:r>
            <w:proofErr w:type="spellStart"/>
            <w:r w:rsidR="00145893" w:rsidRPr="009B2B93">
              <w:rPr>
                <w:rFonts w:ascii="Arial" w:eastAsia="Times" w:hAnsi="Arial"/>
                <w:i/>
                <w:sz w:val="18"/>
              </w:rPr>
              <w:t>var</w:t>
            </w:r>
            <w:proofErr w:type="spellEnd"/>
            <w:r w:rsidR="00145893" w:rsidRPr="009B2B93">
              <w:rPr>
                <w:rFonts w:ascii="Arial" w:eastAsia="Times" w:hAnsi="Arial"/>
                <w:i/>
                <w:sz w:val="18"/>
              </w:rPr>
              <w:t xml:space="preserve"> </w:t>
            </w:r>
            <w:proofErr w:type="spellStart"/>
            <w:r w:rsidR="00145893" w:rsidRPr="009B2B93">
              <w:rPr>
                <w:rFonts w:ascii="Arial" w:eastAsia="Times" w:hAnsi="Arial"/>
                <w:i/>
                <w:sz w:val="18"/>
              </w:rPr>
              <w:t>avium</w:t>
            </w:r>
            <w:proofErr w:type="spellEnd"/>
          </w:p>
        </w:tc>
      </w:tr>
      <w:tr w:rsidR="00B222DA" w:rsidRPr="00B222DA" w14:paraId="09890248" w14:textId="77777777" w:rsidTr="00EF05E2">
        <w:trPr>
          <w:jc w:val="center"/>
        </w:trPr>
        <w:tc>
          <w:tcPr>
            <w:tcW w:w="0" w:type="auto"/>
          </w:tcPr>
          <w:p w14:paraId="39D0FC00"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lastRenderedPageBreak/>
              <w:t>Treatment schedule</w:t>
            </w:r>
          </w:p>
        </w:tc>
        <w:tc>
          <w:tcPr>
            <w:tcW w:w="0" w:type="auto"/>
          </w:tcPr>
          <w:p w14:paraId="4E6BF9FA" w14:textId="77777777" w:rsidR="009B2B93" w:rsidRPr="006D7896" w:rsidRDefault="009B2B93" w:rsidP="009B2B93">
            <w:pPr>
              <w:rPr>
                <w:rFonts w:ascii="Calibri" w:hAnsi="Calibri"/>
                <w:szCs w:val="22"/>
              </w:rPr>
            </w:pPr>
            <w:r w:rsidRPr="006D7896">
              <w:rPr>
                <w:rFonts w:ascii="Calibri" w:hAnsi="Calibri"/>
                <w:szCs w:val="22"/>
              </w:rPr>
              <w:t>Fruit at room temperature (18-25°C)</w:t>
            </w:r>
          </w:p>
          <w:p w14:paraId="1F61B9D3" w14:textId="77777777" w:rsidR="009B2B93" w:rsidRPr="006D7896" w:rsidRDefault="009B2B93" w:rsidP="009B2B93">
            <w:pPr>
              <w:rPr>
                <w:rFonts w:ascii="Calibri" w:hAnsi="Calibri"/>
                <w:szCs w:val="22"/>
              </w:rPr>
            </w:pPr>
            <w:r w:rsidRPr="006D7896">
              <w:rPr>
                <w:rFonts w:ascii="Calibri" w:hAnsi="Calibri"/>
                <w:szCs w:val="22"/>
              </w:rPr>
              <w:t>Atmospheres at 1% O</w:t>
            </w:r>
            <w:r w:rsidRPr="006D7896">
              <w:rPr>
                <w:rFonts w:ascii="Calibri" w:hAnsi="Calibri"/>
                <w:szCs w:val="22"/>
                <w:vertAlign w:val="subscript"/>
              </w:rPr>
              <w:t>2</w:t>
            </w:r>
            <w:r w:rsidRPr="006D7896">
              <w:rPr>
                <w:rFonts w:ascii="Calibri" w:hAnsi="Calibri"/>
                <w:szCs w:val="22"/>
              </w:rPr>
              <w:t xml:space="preserve"> &amp; 15% CO</w:t>
            </w:r>
            <w:r w:rsidRPr="006D7896">
              <w:rPr>
                <w:rFonts w:ascii="Calibri" w:hAnsi="Calibri"/>
                <w:szCs w:val="22"/>
                <w:vertAlign w:val="subscript"/>
              </w:rPr>
              <w:t>2</w:t>
            </w:r>
            <w:r w:rsidRPr="006D7896">
              <w:rPr>
                <w:rFonts w:ascii="Calibri" w:hAnsi="Calibri"/>
                <w:szCs w:val="22"/>
              </w:rPr>
              <w:t xml:space="preserve"> balance N</w:t>
            </w:r>
            <w:r w:rsidRPr="006D7896">
              <w:rPr>
                <w:rFonts w:ascii="Calibri" w:hAnsi="Calibri"/>
                <w:szCs w:val="22"/>
                <w:vertAlign w:val="subscript"/>
              </w:rPr>
              <w:t>2</w:t>
            </w:r>
            <w:r w:rsidRPr="006D7896">
              <w:rPr>
                <w:rFonts w:ascii="Calibri" w:hAnsi="Calibri"/>
                <w:szCs w:val="22"/>
              </w:rPr>
              <w:t>.</w:t>
            </w:r>
          </w:p>
          <w:p w14:paraId="03228A81" w14:textId="77777777" w:rsidR="009B2B93" w:rsidRPr="006D7896" w:rsidRDefault="009B2B93" w:rsidP="009B2B93">
            <w:pPr>
              <w:rPr>
                <w:rFonts w:ascii="Calibri" w:hAnsi="Calibri"/>
                <w:szCs w:val="22"/>
              </w:rPr>
            </w:pPr>
            <w:r w:rsidRPr="006D7896">
              <w:rPr>
                <w:rFonts w:ascii="Calibri" w:hAnsi="Calibri"/>
                <w:szCs w:val="22"/>
              </w:rPr>
              <w:t xml:space="preserve">Humidity </w:t>
            </w:r>
            <w:r w:rsidRPr="006D7896">
              <w:rPr>
                <w:rFonts w:ascii="Calibri" w:hAnsi="Calibri" w:cs="Arial"/>
                <w:szCs w:val="22"/>
              </w:rPr>
              <w:t>≥</w:t>
            </w:r>
            <w:r w:rsidRPr="006D7896">
              <w:rPr>
                <w:rFonts w:ascii="Calibri" w:hAnsi="Calibri"/>
                <w:szCs w:val="22"/>
              </w:rPr>
              <w:t xml:space="preserve"> 90% or dew point -2°C from fruit surface temperature</w:t>
            </w:r>
          </w:p>
          <w:p w14:paraId="5F2828D7" w14:textId="77777777" w:rsidR="009B2B93" w:rsidRPr="006D7896" w:rsidRDefault="009B2B93" w:rsidP="009B2B93">
            <w:pPr>
              <w:rPr>
                <w:rFonts w:ascii="Calibri" w:hAnsi="Calibri"/>
                <w:szCs w:val="22"/>
              </w:rPr>
            </w:pPr>
            <w:r w:rsidRPr="006D7896">
              <w:rPr>
                <w:rFonts w:ascii="Calibri" w:hAnsi="Calibri"/>
                <w:szCs w:val="22"/>
              </w:rPr>
              <w:t>Air speed 1.2 to 2.0 m/s</w:t>
            </w:r>
          </w:p>
          <w:p w14:paraId="4E3B3B8A" w14:textId="77777777" w:rsidR="00B222DA" w:rsidRDefault="009B2B93" w:rsidP="00B222DA">
            <w:pPr>
              <w:spacing w:before="60" w:after="60"/>
              <w:rPr>
                <w:rFonts w:ascii="Arial" w:eastAsia="Times" w:hAnsi="Arial"/>
                <w:sz w:val="18"/>
              </w:rPr>
            </w:pPr>
            <w:r w:rsidRPr="009B2B93">
              <w:rPr>
                <w:rFonts w:ascii="Arial" w:eastAsia="Times" w:hAnsi="Arial"/>
                <w:b/>
                <w:sz w:val="18"/>
              </w:rPr>
              <w:t>Treatment #1</w:t>
            </w:r>
            <w:r>
              <w:rPr>
                <w:rFonts w:ascii="Arial" w:eastAsia="Times" w:hAnsi="Arial"/>
                <w:sz w:val="18"/>
              </w:rPr>
              <w:t>: Chamber temperature set at 45°C</w:t>
            </w:r>
          </w:p>
          <w:p w14:paraId="6DD807AB" w14:textId="25D06BD0" w:rsidR="0001476A" w:rsidRDefault="0001476A" w:rsidP="00B222DA">
            <w:pPr>
              <w:spacing w:before="60" w:after="60"/>
              <w:rPr>
                <w:rFonts w:ascii="Arial" w:eastAsia="Times" w:hAnsi="Arial"/>
                <w:sz w:val="18"/>
              </w:rPr>
            </w:pPr>
            <w:r>
              <w:rPr>
                <w:rFonts w:ascii="Arial" w:eastAsia="Times" w:hAnsi="Arial"/>
                <w:sz w:val="18"/>
              </w:rPr>
              <w:t>Core temperature at 42°C within 9 min</w:t>
            </w:r>
          </w:p>
          <w:p w14:paraId="6331067E" w14:textId="77777777" w:rsidR="009B2B93" w:rsidRDefault="009B2B93" w:rsidP="00B222DA">
            <w:pPr>
              <w:spacing w:before="60" w:after="60"/>
              <w:rPr>
                <w:rFonts w:ascii="Arial" w:eastAsia="Times" w:hAnsi="Arial"/>
                <w:sz w:val="18"/>
              </w:rPr>
            </w:pPr>
            <w:r>
              <w:rPr>
                <w:rFonts w:ascii="Arial" w:eastAsia="Times" w:hAnsi="Arial"/>
                <w:sz w:val="18"/>
              </w:rPr>
              <w:t xml:space="preserve">Final internal fruit temperature of </w:t>
            </w:r>
            <w:r w:rsidR="0001476A">
              <w:rPr>
                <w:rFonts w:ascii="Arial" w:eastAsia="Times" w:hAnsi="Arial"/>
                <w:sz w:val="18"/>
              </w:rPr>
              <w:t>44.5°C within 22-24 min.</w:t>
            </w:r>
          </w:p>
          <w:p w14:paraId="387B7C28" w14:textId="77777777" w:rsidR="0001476A" w:rsidRDefault="0001476A" w:rsidP="00B222DA">
            <w:pPr>
              <w:spacing w:before="60" w:after="60"/>
              <w:rPr>
                <w:rFonts w:ascii="Arial" w:eastAsia="Times" w:hAnsi="Arial"/>
                <w:sz w:val="18"/>
              </w:rPr>
            </w:pPr>
            <w:r>
              <w:rPr>
                <w:rFonts w:ascii="Arial" w:eastAsia="Times" w:hAnsi="Arial"/>
                <w:sz w:val="18"/>
              </w:rPr>
              <w:t>Total treatment time of 45 min.</w:t>
            </w:r>
          </w:p>
          <w:p w14:paraId="18BA1F3C" w14:textId="77777777" w:rsidR="0001476A" w:rsidRDefault="0001476A" w:rsidP="00B222DA">
            <w:pPr>
              <w:spacing w:before="60" w:after="60"/>
              <w:rPr>
                <w:rFonts w:ascii="Arial" w:eastAsia="Times" w:hAnsi="Arial"/>
                <w:sz w:val="18"/>
              </w:rPr>
            </w:pPr>
            <w:r w:rsidRPr="0001476A">
              <w:rPr>
                <w:rFonts w:ascii="Arial" w:eastAsia="Times" w:hAnsi="Arial"/>
                <w:b/>
                <w:sz w:val="18"/>
              </w:rPr>
              <w:t>Treatment #2</w:t>
            </w:r>
            <w:r>
              <w:rPr>
                <w:rFonts w:ascii="Arial" w:eastAsia="Times" w:hAnsi="Arial"/>
                <w:sz w:val="18"/>
              </w:rPr>
              <w:t>: Chamber temperature set at 47°C</w:t>
            </w:r>
          </w:p>
          <w:p w14:paraId="2193ECF4" w14:textId="74271CC8" w:rsidR="0001476A" w:rsidRDefault="0001476A" w:rsidP="00B222DA">
            <w:pPr>
              <w:spacing w:before="60" w:after="60"/>
              <w:rPr>
                <w:rFonts w:ascii="Arial" w:eastAsia="Times" w:hAnsi="Arial"/>
                <w:sz w:val="18"/>
              </w:rPr>
            </w:pPr>
            <w:r>
              <w:rPr>
                <w:rFonts w:ascii="Arial" w:eastAsia="Times" w:hAnsi="Arial"/>
                <w:sz w:val="18"/>
              </w:rPr>
              <w:t>Core temperature to 42°C within 9 min.</w:t>
            </w:r>
          </w:p>
          <w:p w14:paraId="1B8813B4" w14:textId="573EE93E" w:rsidR="0001476A" w:rsidRDefault="0001476A" w:rsidP="00B222DA">
            <w:pPr>
              <w:spacing w:before="60" w:after="60"/>
              <w:rPr>
                <w:rFonts w:ascii="Arial" w:eastAsia="Times" w:hAnsi="Arial"/>
                <w:sz w:val="18"/>
              </w:rPr>
            </w:pPr>
            <w:r>
              <w:rPr>
                <w:rFonts w:ascii="Arial" w:eastAsia="Times" w:hAnsi="Arial"/>
                <w:sz w:val="18"/>
              </w:rPr>
              <w:t>Final core temperature of 45.5°C within 12-14 min.</w:t>
            </w:r>
          </w:p>
          <w:p w14:paraId="2160617F" w14:textId="2386E337" w:rsidR="0001476A" w:rsidRPr="00B222DA" w:rsidRDefault="0001476A" w:rsidP="00B222DA">
            <w:pPr>
              <w:spacing w:before="60" w:after="60"/>
              <w:rPr>
                <w:rFonts w:ascii="Arial" w:eastAsia="Times" w:hAnsi="Arial"/>
                <w:sz w:val="18"/>
              </w:rPr>
            </w:pPr>
            <w:r>
              <w:rPr>
                <w:rFonts w:ascii="Arial" w:eastAsia="Times" w:hAnsi="Arial"/>
                <w:sz w:val="18"/>
              </w:rPr>
              <w:t>Total treatment time of 25 min.</w:t>
            </w:r>
          </w:p>
        </w:tc>
      </w:tr>
      <w:tr w:rsidR="00B222DA" w:rsidRPr="00B222DA" w14:paraId="76F028D2" w14:textId="77777777" w:rsidTr="00EF05E2">
        <w:trPr>
          <w:jc w:val="center"/>
        </w:trPr>
        <w:tc>
          <w:tcPr>
            <w:tcW w:w="0" w:type="auto"/>
          </w:tcPr>
          <w:p w14:paraId="68294006" w14:textId="4E689B5C" w:rsidR="00B222DA" w:rsidRPr="00B222DA" w:rsidRDefault="00B222DA" w:rsidP="00C100D0">
            <w:pPr>
              <w:spacing w:before="60" w:after="60"/>
              <w:jc w:val="left"/>
              <w:rPr>
                <w:rFonts w:ascii="Arial" w:eastAsia="Times" w:hAnsi="Arial"/>
                <w:sz w:val="18"/>
              </w:rPr>
            </w:pPr>
            <w:r w:rsidRPr="00B222DA">
              <w:rPr>
                <w:rFonts w:ascii="Arial" w:eastAsia="Times" w:hAnsi="Arial"/>
                <w:sz w:val="18"/>
              </w:rPr>
              <w:t>Other relevant information</w:t>
            </w:r>
          </w:p>
        </w:tc>
        <w:tc>
          <w:tcPr>
            <w:tcW w:w="0" w:type="auto"/>
          </w:tcPr>
          <w:p w14:paraId="118A050B" w14:textId="3FE0379E" w:rsidR="00B222DA" w:rsidRPr="00B222DA" w:rsidRDefault="0001476A" w:rsidP="0001476A">
            <w:pPr>
              <w:spacing w:before="60" w:after="60"/>
              <w:rPr>
                <w:rFonts w:ascii="Arial" w:eastAsia="Times" w:hAnsi="Arial"/>
                <w:sz w:val="18"/>
              </w:rPr>
            </w:pPr>
            <w:r>
              <w:rPr>
                <w:rFonts w:ascii="Arial" w:eastAsia="Times" w:hAnsi="Arial"/>
                <w:sz w:val="18"/>
              </w:rPr>
              <w:t xml:space="preserve">Forced air cooling recommended after treatment to prevent fruit pitting damage from </w:t>
            </w:r>
            <w:proofErr w:type="spellStart"/>
            <w:r>
              <w:rPr>
                <w:rFonts w:ascii="Arial" w:eastAsia="Times" w:hAnsi="Arial"/>
                <w:sz w:val="18"/>
              </w:rPr>
              <w:t>hydrocooling</w:t>
            </w:r>
            <w:proofErr w:type="spellEnd"/>
            <w:r>
              <w:rPr>
                <w:rFonts w:ascii="Arial" w:eastAsia="Times" w:hAnsi="Arial"/>
                <w:sz w:val="18"/>
              </w:rPr>
              <w:t>.</w:t>
            </w:r>
          </w:p>
        </w:tc>
      </w:tr>
      <w:tr w:rsidR="00B222DA" w:rsidRPr="00B222DA" w14:paraId="2F38B394" w14:textId="77777777" w:rsidTr="00EF05E2">
        <w:trPr>
          <w:jc w:val="center"/>
        </w:trPr>
        <w:tc>
          <w:tcPr>
            <w:tcW w:w="0" w:type="auto"/>
          </w:tcPr>
          <w:p w14:paraId="765AF879"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References</w:t>
            </w:r>
          </w:p>
        </w:tc>
        <w:tc>
          <w:tcPr>
            <w:tcW w:w="0" w:type="auto"/>
          </w:tcPr>
          <w:p w14:paraId="193C902B" w14:textId="77777777" w:rsidR="00B222DA" w:rsidRDefault="0001476A" w:rsidP="00B222DA">
            <w:pPr>
              <w:spacing w:before="60" w:after="60"/>
              <w:rPr>
                <w:rFonts w:ascii="Arial" w:eastAsia="Times" w:hAnsi="Arial"/>
                <w:sz w:val="18"/>
              </w:rPr>
            </w:pPr>
            <w:r>
              <w:rPr>
                <w:rFonts w:ascii="Arial" w:eastAsia="Times" w:hAnsi="Arial"/>
                <w:sz w:val="18"/>
              </w:rPr>
              <w:t>USDA-APHIS-PPQ Treatment Manual (2013). Treatments T601-c-1 and T601-c-2.</w:t>
            </w:r>
          </w:p>
          <w:p w14:paraId="63128208" w14:textId="77777777" w:rsidR="002D110F" w:rsidRPr="002D110F" w:rsidRDefault="002D110F" w:rsidP="002D110F">
            <w:pPr>
              <w:spacing w:before="60" w:after="60"/>
              <w:rPr>
                <w:rFonts w:ascii="Arial" w:eastAsia="Times" w:hAnsi="Arial"/>
                <w:sz w:val="18"/>
                <w:lang w:val="en-US"/>
              </w:rPr>
            </w:pPr>
            <w:r w:rsidRPr="002D110F">
              <w:rPr>
                <w:rFonts w:ascii="Arial" w:eastAsia="Times" w:hAnsi="Arial"/>
                <w:sz w:val="18"/>
                <w:lang w:val="en-US"/>
              </w:rPr>
              <w:t xml:space="preserve">Neven, L. G., L.M. Rehfield-Ray.  2006.  Combined heat and controlled atmosphere quarantine treatment for control of western cherry fruit fly in sweet cherries. J. Econ. </w:t>
            </w:r>
            <w:proofErr w:type="spellStart"/>
            <w:r w:rsidRPr="002D110F">
              <w:rPr>
                <w:rFonts w:ascii="Arial" w:eastAsia="Times" w:hAnsi="Arial"/>
                <w:sz w:val="18"/>
                <w:lang w:val="en-US"/>
              </w:rPr>
              <w:t>Entomol</w:t>
            </w:r>
            <w:proofErr w:type="spellEnd"/>
            <w:r w:rsidRPr="002D110F">
              <w:rPr>
                <w:rFonts w:ascii="Arial" w:eastAsia="Times" w:hAnsi="Arial"/>
                <w:sz w:val="18"/>
                <w:lang w:val="en-US"/>
              </w:rPr>
              <w:t>.  99(3):  658-663.</w:t>
            </w:r>
          </w:p>
          <w:p w14:paraId="1AFB2149" w14:textId="43B37682" w:rsidR="0001476A" w:rsidRPr="002D110F" w:rsidRDefault="002D110F" w:rsidP="00B222DA">
            <w:pPr>
              <w:spacing w:before="60" w:after="60"/>
              <w:rPr>
                <w:rFonts w:ascii="Arial" w:eastAsia="Times" w:hAnsi="Arial"/>
                <w:sz w:val="18"/>
                <w:lang w:val="en-US"/>
              </w:rPr>
            </w:pPr>
            <w:r w:rsidRPr="002D110F">
              <w:rPr>
                <w:rFonts w:ascii="Arial" w:eastAsia="Times" w:hAnsi="Arial"/>
                <w:sz w:val="18"/>
                <w:lang w:val="en-US"/>
              </w:rPr>
              <w:t xml:space="preserve">Neven, L.G.  2005.  Combined Heat and Controlled Atmosphere Quarantine Treatments for Control of Codling Moth, </w:t>
            </w:r>
            <w:proofErr w:type="spellStart"/>
            <w:r w:rsidRPr="002D110F">
              <w:rPr>
                <w:rFonts w:ascii="Arial" w:eastAsia="Times" w:hAnsi="Arial"/>
                <w:i/>
                <w:iCs/>
                <w:sz w:val="18"/>
                <w:lang w:val="en-US"/>
              </w:rPr>
              <w:t>Cydia</w:t>
            </w:r>
            <w:proofErr w:type="spellEnd"/>
            <w:r w:rsidRPr="002D110F">
              <w:rPr>
                <w:rFonts w:ascii="Arial" w:eastAsia="Times" w:hAnsi="Arial"/>
                <w:i/>
                <w:iCs/>
                <w:sz w:val="18"/>
                <w:lang w:val="en-US"/>
              </w:rPr>
              <w:t xml:space="preserve"> </w:t>
            </w:r>
            <w:proofErr w:type="spellStart"/>
            <w:r w:rsidRPr="002D110F">
              <w:rPr>
                <w:rFonts w:ascii="Arial" w:eastAsia="Times" w:hAnsi="Arial"/>
                <w:i/>
                <w:iCs/>
                <w:sz w:val="18"/>
                <w:lang w:val="en-US"/>
              </w:rPr>
              <w:t>pomonella</w:t>
            </w:r>
            <w:proofErr w:type="spellEnd"/>
            <w:r w:rsidRPr="002D110F">
              <w:rPr>
                <w:rFonts w:ascii="Arial" w:eastAsia="Times" w:hAnsi="Arial"/>
                <w:sz w:val="18"/>
                <w:lang w:val="en-US"/>
              </w:rPr>
              <w:t xml:space="preserve">, in Sweet Cherries.  J. Econ. </w:t>
            </w:r>
            <w:proofErr w:type="spellStart"/>
            <w:r w:rsidRPr="002D110F">
              <w:rPr>
                <w:rFonts w:ascii="Arial" w:eastAsia="Times" w:hAnsi="Arial"/>
                <w:sz w:val="18"/>
                <w:lang w:val="en-US"/>
              </w:rPr>
              <w:t>Entomol</w:t>
            </w:r>
            <w:proofErr w:type="spellEnd"/>
            <w:r w:rsidRPr="002D110F">
              <w:rPr>
                <w:rFonts w:ascii="Arial" w:eastAsia="Times" w:hAnsi="Arial"/>
                <w:sz w:val="18"/>
                <w:lang w:val="en-US"/>
              </w:rPr>
              <w:t>.  98(3): 709-715.</w:t>
            </w:r>
          </w:p>
        </w:tc>
      </w:tr>
    </w:tbl>
    <w:p w14:paraId="2D4E083D" w14:textId="43736F1A" w:rsidR="00B222DA" w:rsidRPr="00B222DA" w:rsidRDefault="00B222DA" w:rsidP="00B222DA"/>
    <w:p w14:paraId="259ECCFA" w14:textId="77777777" w:rsidR="00B222DA" w:rsidRPr="00B222DA" w:rsidRDefault="00B222DA" w:rsidP="00B222DA">
      <w:pPr>
        <w:spacing w:after="180"/>
        <w:rPr>
          <w:rFonts w:eastAsia="Times"/>
        </w:rPr>
      </w:pPr>
      <w:r w:rsidRPr="00B222DA">
        <w:rPr>
          <w:rFonts w:eastAsia="Times"/>
        </w:rPr>
        <w:t xml:space="preserve">The following form must be completed in accordance with </w:t>
      </w:r>
      <w:hyperlink r:id="rId12" w:history="1">
        <w:r w:rsidRPr="00B222DA">
          <w:rPr>
            <w:rFonts w:eastAsia="Times"/>
            <w:color w:val="3366FF"/>
            <w:u w:val="single"/>
          </w:rPr>
          <w:t xml:space="preserve">ISPM 28 </w:t>
        </w:r>
        <w:r w:rsidRPr="00B222DA">
          <w:rPr>
            <w:rFonts w:eastAsia="Times"/>
            <w:i/>
            <w:color w:val="3366FF"/>
            <w:u w:val="single"/>
          </w:rPr>
          <w:t>Phytosanitary treatments for regulated pests</w:t>
        </w:r>
      </w:hyperlink>
      <w:r w:rsidRPr="00B222DA">
        <w:rPr>
          <w:rFonts w:eastAsia="Times"/>
        </w:rPr>
        <w:t xml:space="preserve">, the IPPC Strategic Framework and the </w:t>
      </w:r>
      <w:r w:rsidRPr="00B222DA">
        <w:rPr>
          <w:rFonts w:eastAsia="Times"/>
          <w:i/>
        </w:rPr>
        <w:t>Procedure and criteria for identifying topics for inclusion in the IPPC standard setting work programme</w:t>
      </w:r>
      <w:r w:rsidRPr="00B222DA">
        <w:rPr>
          <w:rFonts w:eastAsia="Times"/>
        </w:rPr>
        <w:t xml:space="preserve">. </w:t>
      </w:r>
    </w:p>
    <w:p w14:paraId="6986FB64" w14:textId="77777777" w:rsidR="00B222DA" w:rsidRPr="00B222DA" w:rsidRDefault="00B222DA" w:rsidP="00B222DA">
      <w:pPr>
        <w:keepNext/>
        <w:spacing w:after="180"/>
        <w:rPr>
          <w:rFonts w:eastAsia="Times"/>
        </w:rPr>
      </w:pPr>
      <w:r w:rsidRPr="00B222DA">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1E0" w:firstRow="1" w:lastRow="1" w:firstColumn="1" w:lastColumn="1" w:noHBand="0" w:noVBand="0"/>
      </w:tblPr>
      <w:tblGrid>
        <w:gridCol w:w="9360"/>
      </w:tblGrid>
      <w:tr w:rsidR="00B222DA" w:rsidRPr="00B222DA" w14:paraId="5FBF1774" w14:textId="77777777" w:rsidTr="00EF05E2">
        <w:trPr>
          <w:jc w:val="center"/>
        </w:trPr>
        <w:tc>
          <w:tcPr>
            <w:tcW w:w="0" w:type="auto"/>
            <w:shd w:val="clear" w:color="auto" w:fill="244061"/>
          </w:tcPr>
          <w:p w14:paraId="7A6715DF"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w:t>
            </w:r>
            <w:r w:rsidRPr="00B222DA">
              <w:rPr>
                <w:rFonts w:ascii="Arial" w:eastAsia="Times" w:hAnsi="Arial"/>
                <w:b/>
                <w:color w:val="FFFFFF"/>
                <w:sz w:val="18"/>
                <w:szCs w:val="18"/>
              </w:rPr>
              <w:tab/>
              <w:t>Efficacy data in support of the submission of a phytosanitary treatment</w:t>
            </w:r>
          </w:p>
        </w:tc>
      </w:tr>
      <w:tr w:rsidR="00B222DA" w:rsidRPr="00B222DA" w14:paraId="5C27AA87" w14:textId="77777777" w:rsidTr="00EF05E2">
        <w:trPr>
          <w:jc w:val="center"/>
        </w:trPr>
        <w:tc>
          <w:tcPr>
            <w:tcW w:w="0" w:type="auto"/>
            <w:tcBorders>
              <w:bottom w:val="single" w:sz="6" w:space="0" w:color="auto"/>
            </w:tcBorders>
            <w:shd w:val="clear" w:color="auto" w:fill="auto"/>
          </w:tcPr>
          <w:p w14:paraId="40F3985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The source of all efficacy data (published or unpublished) should be provided in the submission. Supporting data should be presented clearly and systematically.</w:t>
            </w:r>
          </w:p>
        </w:tc>
      </w:tr>
      <w:tr w:rsidR="00B222DA" w:rsidRPr="00B222DA" w14:paraId="5921EA27" w14:textId="77777777" w:rsidTr="00EF05E2">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78C5D8FA"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3.2.1</w:t>
            </w:r>
            <w:r w:rsidRPr="00B222DA">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222DA" w:rsidRPr="00B222DA" w14:paraId="528F836F" w14:textId="77777777" w:rsidTr="00EF05E2">
        <w:trPr>
          <w:jc w:val="center"/>
        </w:trPr>
        <w:tc>
          <w:tcPr>
            <w:tcW w:w="0" w:type="auto"/>
            <w:tcBorders>
              <w:top w:val="single" w:sz="6" w:space="0" w:color="auto"/>
              <w:bottom w:val="single" w:sz="4" w:space="0" w:color="auto"/>
            </w:tcBorders>
            <w:shd w:val="clear" w:color="auto" w:fill="B7D4FF"/>
          </w:tcPr>
          <w:p w14:paraId="0520B369"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57B5CE04" w14:textId="77777777" w:rsidTr="00EF05E2">
        <w:trPr>
          <w:jc w:val="center"/>
        </w:trPr>
        <w:tc>
          <w:tcPr>
            <w:tcW w:w="0" w:type="auto"/>
            <w:shd w:val="clear" w:color="auto" w:fill="D9E8FF"/>
          </w:tcPr>
          <w:p w14:paraId="66B20D5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38FDFB9B" w14:textId="77777777" w:rsidTr="00EF05E2">
        <w:trPr>
          <w:jc w:val="center"/>
        </w:trPr>
        <w:tc>
          <w:tcPr>
            <w:tcW w:w="0" w:type="auto"/>
            <w:tcBorders>
              <w:bottom w:val="single" w:sz="4" w:space="0" w:color="auto"/>
            </w:tcBorders>
          </w:tcPr>
          <w:p w14:paraId="7C150720" w14:textId="4DBF4777" w:rsidR="00B222DA" w:rsidRDefault="00C556CC" w:rsidP="00B222DA">
            <w:pPr>
              <w:rPr>
                <w:rFonts w:ascii="Arial" w:eastAsia="Times" w:hAnsi="Arial"/>
                <w:caps/>
                <w:sz w:val="18"/>
                <w:szCs w:val="18"/>
              </w:rPr>
            </w:pPr>
            <w:r w:rsidRPr="00C556CC">
              <w:rPr>
                <w:rFonts w:ascii="Arial" w:eastAsia="Times" w:hAnsi="Arial"/>
                <w:caps/>
                <w:sz w:val="18"/>
                <w:szCs w:val="18"/>
                <w:u w:val="single"/>
              </w:rPr>
              <w:t>Codling moth</w:t>
            </w:r>
            <w:r>
              <w:rPr>
                <w:rFonts w:ascii="Arial" w:eastAsia="Times" w:hAnsi="Arial"/>
                <w:caps/>
                <w:sz w:val="18"/>
                <w:szCs w:val="18"/>
              </w:rPr>
              <w:t>: laboratory colony. 3</w:t>
            </w:r>
            <w:r w:rsidRPr="00C556CC">
              <w:rPr>
                <w:rFonts w:ascii="Arial" w:eastAsia="Times" w:hAnsi="Arial"/>
                <w:caps/>
                <w:sz w:val="18"/>
                <w:szCs w:val="18"/>
                <w:vertAlign w:val="superscript"/>
              </w:rPr>
              <w:t>rd</w:t>
            </w:r>
            <w:r>
              <w:rPr>
                <w:rFonts w:ascii="Arial" w:eastAsia="Times" w:hAnsi="Arial"/>
                <w:caps/>
                <w:sz w:val="18"/>
                <w:szCs w:val="18"/>
              </w:rPr>
              <w:t xml:space="preserve"> instar.</w:t>
            </w:r>
          </w:p>
          <w:p w14:paraId="74AD5760" w14:textId="41F9317C" w:rsidR="00C556CC" w:rsidRPr="00B222DA" w:rsidRDefault="00C556CC" w:rsidP="00B222DA">
            <w:pPr>
              <w:rPr>
                <w:rFonts w:ascii="Arial" w:eastAsia="Times" w:hAnsi="Arial"/>
                <w:caps/>
                <w:sz w:val="18"/>
                <w:szCs w:val="18"/>
              </w:rPr>
            </w:pPr>
            <w:r w:rsidRPr="00C556CC">
              <w:rPr>
                <w:rFonts w:ascii="Arial" w:eastAsia="Times" w:hAnsi="Arial"/>
                <w:caps/>
                <w:sz w:val="18"/>
                <w:szCs w:val="18"/>
                <w:u w:val="single"/>
              </w:rPr>
              <w:t>Western cherry fruit fly</w:t>
            </w:r>
            <w:r>
              <w:rPr>
                <w:rFonts w:ascii="Arial" w:eastAsia="Times" w:hAnsi="Arial"/>
                <w:caps/>
                <w:sz w:val="18"/>
                <w:szCs w:val="18"/>
              </w:rPr>
              <w:t>: field collected flies. Oviposit on organic sweet cherries in cages. fruit held until 90% of larvae in 3</w:t>
            </w:r>
            <w:r w:rsidRPr="00C556CC">
              <w:rPr>
                <w:rFonts w:ascii="Arial" w:eastAsia="Times" w:hAnsi="Arial"/>
                <w:caps/>
                <w:sz w:val="18"/>
                <w:szCs w:val="18"/>
                <w:vertAlign w:val="superscript"/>
              </w:rPr>
              <w:t>rd</w:t>
            </w:r>
            <w:r>
              <w:rPr>
                <w:rFonts w:ascii="Arial" w:eastAsia="Times" w:hAnsi="Arial"/>
                <w:caps/>
                <w:sz w:val="18"/>
                <w:szCs w:val="18"/>
              </w:rPr>
              <w:t xml:space="preserve"> instar.</w:t>
            </w:r>
          </w:p>
        </w:tc>
      </w:tr>
      <w:tr w:rsidR="00B222DA" w:rsidRPr="00B222DA" w14:paraId="57B3E7ED" w14:textId="77777777" w:rsidTr="00EF05E2">
        <w:trPr>
          <w:jc w:val="center"/>
        </w:trPr>
        <w:tc>
          <w:tcPr>
            <w:tcW w:w="0" w:type="auto"/>
            <w:shd w:val="clear" w:color="auto" w:fill="D9E8FF"/>
          </w:tcPr>
          <w:p w14:paraId="02AA3B5C"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3147BD42" w14:textId="77777777" w:rsidTr="00EF05E2">
        <w:trPr>
          <w:jc w:val="center"/>
        </w:trPr>
        <w:tc>
          <w:tcPr>
            <w:tcW w:w="0" w:type="auto"/>
            <w:tcBorders>
              <w:bottom w:val="single" w:sz="4" w:space="0" w:color="auto"/>
            </w:tcBorders>
          </w:tcPr>
          <w:p w14:paraId="590ECF42" w14:textId="77777777" w:rsidR="00B222DA" w:rsidRDefault="00C556CC" w:rsidP="00B222DA">
            <w:pPr>
              <w:rPr>
                <w:rFonts w:ascii="Arial" w:eastAsia="Times" w:hAnsi="Arial"/>
                <w:caps/>
                <w:sz w:val="18"/>
                <w:szCs w:val="18"/>
              </w:rPr>
            </w:pPr>
            <w:r w:rsidRPr="00C556CC">
              <w:rPr>
                <w:rFonts w:ascii="Arial" w:eastAsia="Times" w:hAnsi="Arial"/>
                <w:caps/>
                <w:sz w:val="18"/>
                <w:szCs w:val="18"/>
                <w:u w:val="single"/>
              </w:rPr>
              <w:t>Codling moth</w:t>
            </w:r>
            <w:r>
              <w:rPr>
                <w:rFonts w:ascii="Arial" w:eastAsia="Times" w:hAnsi="Arial"/>
                <w:caps/>
                <w:sz w:val="18"/>
                <w:szCs w:val="18"/>
              </w:rPr>
              <w:t xml:space="preserve">: </w:t>
            </w:r>
            <w:r w:rsidRPr="00C556CC">
              <w:rPr>
                <w:rFonts w:ascii="Arial" w:eastAsia="Times" w:hAnsi="Arial"/>
                <w:caps/>
                <w:sz w:val="18"/>
                <w:szCs w:val="18"/>
              </w:rPr>
              <w:t>moth were reared in the laboratory by using the same wheat germ-based artiÞcial diet originally developed for codling moth (Toba and Howell 1991). Insects were reared at 23±2°C, 50% RH, and a photoperiod of 16:8 (L</w:t>
            </w:r>
            <w:proofErr w:type="gramStart"/>
            <w:r w:rsidRPr="00C556CC">
              <w:rPr>
                <w:rFonts w:ascii="Arial" w:eastAsia="Times" w:hAnsi="Arial"/>
                <w:caps/>
                <w:sz w:val="18"/>
                <w:szCs w:val="18"/>
              </w:rPr>
              <w:t>:D</w:t>
            </w:r>
            <w:proofErr w:type="gramEnd"/>
            <w:r w:rsidRPr="00C556CC">
              <w:rPr>
                <w:rFonts w:ascii="Arial" w:eastAsia="Times" w:hAnsi="Arial"/>
                <w:caps/>
                <w:sz w:val="18"/>
                <w:szCs w:val="18"/>
              </w:rPr>
              <w:t>).</w:t>
            </w:r>
          </w:p>
          <w:p w14:paraId="2BD54F16" w14:textId="55FE10BC" w:rsidR="00C556CC" w:rsidRPr="00B222DA" w:rsidRDefault="00C556CC" w:rsidP="00B222DA">
            <w:pPr>
              <w:rPr>
                <w:rFonts w:ascii="Arial" w:eastAsia="Times" w:hAnsi="Arial"/>
                <w:caps/>
                <w:sz w:val="18"/>
                <w:szCs w:val="18"/>
              </w:rPr>
            </w:pPr>
            <w:r>
              <w:rPr>
                <w:rFonts w:ascii="Arial" w:eastAsia="Times" w:hAnsi="Arial"/>
                <w:caps/>
                <w:sz w:val="18"/>
                <w:szCs w:val="18"/>
              </w:rPr>
              <w:t xml:space="preserve">Western cherry fruit fly: field collected flies were brought into the laboratory and held at </w:t>
            </w:r>
            <w:r w:rsidRPr="00C556CC">
              <w:rPr>
                <w:rFonts w:ascii="Arial" w:eastAsia="Times" w:hAnsi="Arial"/>
                <w:caps/>
                <w:sz w:val="18"/>
                <w:szCs w:val="18"/>
              </w:rPr>
              <w:t>23±2°C, 50% RH, and a photoperiod of 16:8 (L</w:t>
            </w:r>
            <w:proofErr w:type="gramStart"/>
            <w:r w:rsidRPr="00C556CC">
              <w:rPr>
                <w:rFonts w:ascii="Arial" w:eastAsia="Times" w:hAnsi="Arial"/>
                <w:caps/>
                <w:sz w:val="18"/>
                <w:szCs w:val="18"/>
              </w:rPr>
              <w:t>:D</w:t>
            </w:r>
            <w:proofErr w:type="gramEnd"/>
            <w:r w:rsidRPr="00C556CC">
              <w:rPr>
                <w:rFonts w:ascii="Arial" w:eastAsia="Times" w:hAnsi="Arial"/>
                <w:caps/>
                <w:sz w:val="18"/>
                <w:szCs w:val="18"/>
              </w:rPr>
              <w:t>)</w:t>
            </w:r>
            <w:r>
              <w:rPr>
                <w:rFonts w:ascii="Arial" w:eastAsia="Times" w:hAnsi="Arial"/>
                <w:caps/>
                <w:sz w:val="18"/>
                <w:szCs w:val="18"/>
              </w:rPr>
              <w:t xml:space="preserve"> with supplemental 10% sucrose solution for adult feeding. Oviposition allowed for 24 hr periods.</w:t>
            </w:r>
          </w:p>
        </w:tc>
      </w:tr>
      <w:tr w:rsidR="00B222DA" w:rsidRPr="00B222DA" w14:paraId="7D05D558" w14:textId="77777777" w:rsidTr="00EF05E2">
        <w:trPr>
          <w:jc w:val="center"/>
        </w:trPr>
        <w:tc>
          <w:tcPr>
            <w:tcW w:w="0" w:type="auto"/>
            <w:shd w:val="clear" w:color="auto" w:fill="D9E8FF"/>
          </w:tcPr>
          <w:p w14:paraId="283464A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3A246FCD" w14:textId="77777777" w:rsidTr="00EF05E2">
        <w:trPr>
          <w:jc w:val="center"/>
        </w:trPr>
        <w:tc>
          <w:tcPr>
            <w:tcW w:w="0" w:type="auto"/>
            <w:tcBorders>
              <w:bottom w:val="single" w:sz="4" w:space="0" w:color="auto"/>
            </w:tcBorders>
          </w:tcPr>
          <w:p w14:paraId="160DEF8E" w14:textId="2FABCC57" w:rsidR="00B222DA" w:rsidRDefault="00C556CC" w:rsidP="00B222DA">
            <w:pPr>
              <w:rPr>
                <w:rFonts w:ascii="Arial" w:eastAsia="Times" w:hAnsi="Arial"/>
                <w:caps/>
                <w:sz w:val="18"/>
                <w:szCs w:val="18"/>
              </w:rPr>
            </w:pPr>
            <w:r w:rsidRPr="00C556CC">
              <w:rPr>
                <w:rFonts w:ascii="Arial" w:eastAsia="Times" w:hAnsi="Arial"/>
                <w:caps/>
                <w:sz w:val="18"/>
                <w:szCs w:val="18"/>
                <w:u w:val="single"/>
              </w:rPr>
              <w:t>Codling moth</w:t>
            </w:r>
            <w:r>
              <w:rPr>
                <w:rFonts w:ascii="Arial" w:eastAsia="Times" w:hAnsi="Arial"/>
                <w:caps/>
                <w:sz w:val="18"/>
                <w:szCs w:val="18"/>
              </w:rPr>
              <w:t>: 3</w:t>
            </w:r>
            <w:r w:rsidRPr="00C556CC">
              <w:rPr>
                <w:rFonts w:ascii="Arial" w:eastAsia="Times" w:hAnsi="Arial"/>
                <w:caps/>
                <w:sz w:val="18"/>
                <w:szCs w:val="18"/>
                <w:vertAlign w:val="superscript"/>
              </w:rPr>
              <w:t>rd</w:t>
            </w:r>
            <w:r>
              <w:rPr>
                <w:rFonts w:ascii="Arial" w:eastAsia="Times" w:hAnsi="Arial"/>
                <w:caps/>
                <w:sz w:val="18"/>
                <w:szCs w:val="18"/>
              </w:rPr>
              <w:t xml:space="preserve"> instar (out of 5 instars) used.</w:t>
            </w:r>
          </w:p>
          <w:p w14:paraId="63D69524" w14:textId="4077A3F4" w:rsidR="00C556CC" w:rsidRPr="00B222DA" w:rsidRDefault="00C556CC" w:rsidP="00B222DA">
            <w:pPr>
              <w:rPr>
                <w:rFonts w:ascii="Arial" w:eastAsia="Times" w:hAnsi="Arial"/>
                <w:caps/>
                <w:sz w:val="18"/>
                <w:szCs w:val="18"/>
              </w:rPr>
            </w:pPr>
            <w:r w:rsidRPr="00C556CC">
              <w:rPr>
                <w:rFonts w:ascii="Arial" w:eastAsia="Times" w:hAnsi="Arial"/>
                <w:caps/>
                <w:sz w:val="18"/>
                <w:szCs w:val="18"/>
                <w:u w:val="single"/>
              </w:rPr>
              <w:t>WCFF</w:t>
            </w:r>
            <w:r>
              <w:rPr>
                <w:rFonts w:ascii="Arial" w:eastAsia="Times" w:hAnsi="Arial"/>
                <w:caps/>
                <w:sz w:val="18"/>
                <w:szCs w:val="18"/>
              </w:rPr>
              <w:t>: last instar, 3</w:t>
            </w:r>
            <w:r w:rsidRPr="00C556CC">
              <w:rPr>
                <w:rFonts w:ascii="Arial" w:eastAsia="Times" w:hAnsi="Arial"/>
                <w:caps/>
                <w:sz w:val="18"/>
                <w:szCs w:val="18"/>
                <w:vertAlign w:val="superscript"/>
              </w:rPr>
              <w:t>rd</w:t>
            </w:r>
            <w:r>
              <w:rPr>
                <w:rFonts w:ascii="Arial" w:eastAsia="Times" w:hAnsi="Arial"/>
                <w:caps/>
                <w:sz w:val="18"/>
                <w:szCs w:val="18"/>
              </w:rPr>
              <w:t xml:space="preserve"> instar. The most tolerant stage.</w:t>
            </w:r>
          </w:p>
        </w:tc>
      </w:tr>
      <w:tr w:rsidR="00B222DA" w:rsidRPr="00B222DA" w14:paraId="50D90C35" w14:textId="77777777" w:rsidTr="00EF05E2">
        <w:trPr>
          <w:jc w:val="center"/>
        </w:trPr>
        <w:tc>
          <w:tcPr>
            <w:tcW w:w="0" w:type="auto"/>
            <w:shd w:val="clear" w:color="auto" w:fill="D9E8FF"/>
          </w:tcPr>
          <w:p w14:paraId="22E1F0A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32B084C8" w14:textId="77777777" w:rsidTr="00EF05E2">
        <w:trPr>
          <w:jc w:val="center"/>
        </w:trPr>
        <w:tc>
          <w:tcPr>
            <w:tcW w:w="0" w:type="auto"/>
            <w:tcBorders>
              <w:bottom w:val="single" w:sz="4" w:space="0" w:color="auto"/>
            </w:tcBorders>
          </w:tcPr>
          <w:p w14:paraId="5D126003" w14:textId="24FA4AC1" w:rsidR="00B222DA" w:rsidRDefault="00C556CC" w:rsidP="00B222DA">
            <w:pPr>
              <w:rPr>
                <w:rFonts w:ascii="Arial" w:eastAsia="Times" w:hAnsi="Arial"/>
                <w:caps/>
                <w:sz w:val="18"/>
                <w:szCs w:val="18"/>
              </w:rPr>
            </w:pPr>
            <w:r w:rsidRPr="00C556CC">
              <w:rPr>
                <w:rFonts w:ascii="Arial" w:eastAsia="Times" w:hAnsi="Arial"/>
                <w:caps/>
                <w:sz w:val="18"/>
                <w:szCs w:val="18"/>
                <w:u w:val="single"/>
              </w:rPr>
              <w:t>CM</w:t>
            </w:r>
            <w:r>
              <w:rPr>
                <w:rFonts w:ascii="Arial" w:eastAsia="Times" w:hAnsi="Arial"/>
                <w:caps/>
                <w:sz w:val="18"/>
                <w:szCs w:val="18"/>
              </w:rPr>
              <w:t>: artificial/natural infestation. 2</w:t>
            </w:r>
            <w:r w:rsidRPr="00C556CC">
              <w:rPr>
                <w:rFonts w:ascii="Arial" w:eastAsia="Times" w:hAnsi="Arial"/>
                <w:caps/>
                <w:sz w:val="18"/>
                <w:szCs w:val="18"/>
                <w:vertAlign w:val="superscript"/>
              </w:rPr>
              <w:t>nd</w:t>
            </w:r>
            <w:r>
              <w:rPr>
                <w:rFonts w:ascii="Arial" w:eastAsia="Times" w:hAnsi="Arial"/>
                <w:caps/>
                <w:sz w:val="18"/>
                <w:szCs w:val="18"/>
              </w:rPr>
              <w:t xml:space="preserve"> instars brushed onto organic sweet cherries and allowed to enter into fruit through natural feeding.</w:t>
            </w:r>
          </w:p>
          <w:p w14:paraId="31B61E2D" w14:textId="2E782A3A" w:rsidR="00C556CC" w:rsidRPr="00B222DA" w:rsidRDefault="00C556CC" w:rsidP="00B222DA">
            <w:pPr>
              <w:rPr>
                <w:rFonts w:ascii="Arial" w:eastAsia="Times" w:hAnsi="Arial"/>
                <w:caps/>
                <w:sz w:val="18"/>
                <w:szCs w:val="18"/>
              </w:rPr>
            </w:pPr>
            <w:r w:rsidRPr="00C556CC">
              <w:rPr>
                <w:rFonts w:ascii="Arial" w:eastAsia="Times" w:hAnsi="Arial"/>
                <w:caps/>
                <w:sz w:val="18"/>
                <w:szCs w:val="18"/>
                <w:u w:val="single"/>
              </w:rPr>
              <w:t>WCFF</w:t>
            </w:r>
            <w:r>
              <w:rPr>
                <w:rFonts w:ascii="Arial" w:eastAsia="Times" w:hAnsi="Arial"/>
                <w:caps/>
                <w:sz w:val="18"/>
                <w:szCs w:val="18"/>
              </w:rPr>
              <w:t>: Natural infestation. 24 hr oviposition of gravid mated females into organic sweet cherries.</w:t>
            </w:r>
          </w:p>
        </w:tc>
      </w:tr>
      <w:tr w:rsidR="00B222DA" w:rsidRPr="00B222DA" w14:paraId="6D9576F0" w14:textId="77777777" w:rsidTr="00EF05E2">
        <w:trPr>
          <w:jc w:val="center"/>
        </w:trPr>
        <w:tc>
          <w:tcPr>
            <w:tcW w:w="0" w:type="auto"/>
            <w:shd w:val="clear" w:color="auto" w:fill="D9E8FF"/>
          </w:tcPr>
          <w:p w14:paraId="38E2BDBB"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2A7AAC5C" w14:textId="77777777" w:rsidTr="00EF05E2">
        <w:trPr>
          <w:jc w:val="center"/>
        </w:trPr>
        <w:tc>
          <w:tcPr>
            <w:tcW w:w="0" w:type="auto"/>
            <w:tcBorders>
              <w:bottom w:val="single" w:sz="4" w:space="0" w:color="auto"/>
            </w:tcBorders>
          </w:tcPr>
          <w:p w14:paraId="4D3EC687" w14:textId="14893D7F" w:rsidR="00B222DA" w:rsidRDefault="00DC4439" w:rsidP="00DC4439">
            <w:pPr>
              <w:rPr>
                <w:rFonts w:ascii="Arial" w:eastAsia="Times" w:hAnsi="Arial"/>
                <w:sz w:val="18"/>
                <w:szCs w:val="18"/>
                <w:lang w:val="en-US"/>
              </w:rPr>
            </w:pPr>
            <w:r w:rsidRPr="00DC4439">
              <w:rPr>
                <w:rFonts w:ascii="Arial" w:eastAsia="Times" w:hAnsi="Arial"/>
                <w:b/>
                <w:sz w:val="18"/>
                <w:szCs w:val="18"/>
              </w:rPr>
              <w:lastRenderedPageBreak/>
              <w:t>CM-eggs</w:t>
            </w:r>
            <w:r>
              <w:rPr>
                <w:rFonts w:ascii="Arial" w:eastAsia="Times" w:hAnsi="Arial"/>
                <w:sz w:val="18"/>
                <w:szCs w:val="18"/>
              </w:rPr>
              <w:t xml:space="preserve">: </w:t>
            </w:r>
            <w:r w:rsidRPr="00DC4439">
              <w:rPr>
                <w:rFonts w:ascii="Arial" w:eastAsia="Times" w:hAnsi="Arial"/>
                <w:sz w:val="18"/>
                <w:szCs w:val="18"/>
                <w:lang w:val="en-US"/>
              </w:rPr>
              <w:t>Approximately 250 pairs of</w:t>
            </w:r>
            <w:r>
              <w:rPr>
                <w:rFonts w:ascii="Arial" w:eastAsia="Times" w:hAnsi="Arial"/>
                <w:sz w:val="18"/>
                <w:szCs w:val="18"/>
                <w:lang w:val="en-US"/>
              </w:rPr>
              <w:t xml:space="preserve"> </w:t>
            </w:r>
            <w:r w:rsidRPr="00DC4439">
              <w:rPr>
                <w:rFonts w:ascii="Arial" w:eastAsia="Times" w:hAnsi="Arial"/>
                <w:sz w:val="18"/>
                <w:szCs w:val="18"/>
                <w:lang w:val="en-US"/>
              </w:rPr>
              <w:t>codling moths were placed into a wax paper bag and</w:t>
            </w:r>
            <w:r>
              <w:rPr>
                <w:rFonts w:ascii="Arial" w:eastAsia="Times" w:hAnsi="Arial"/>
                <w:sz w:val="18"/>
                <w:szCs w:val="18"/>
                <w:lang w:val="en-US"/>
              </w:rPr>
              <w:t xml:space="preserve"> </w:t>
            </w:r>
            <w:r w:rsidRPr="00DC4439">
              <w:rPr>
                <w:rFonts w:ascii="Arial" w:eastAsia="Times" w:hAnsi="Arial"/>
                <w:sz w:val="18"/>
                <w:szCs w:val="18"/>
                <w:lang w:val="en-US"/>
              </w:rPr>
              <w:t>held for 24 h at 23_C, 70% RH, and a photoperiod of</w:t>
            </w:r>
            <w:r>
              <w:rPr>
                <w:rFonts w:ascii="Arial" w:eastAsia="Times" w:hAnsi="Arial"/>
                <w:sz w:val="18"/>
                <w:szCs w:val="18"/>
                <w:lang w:val="en-US"/>
              </w:rPr>
              <w:t xml:space="preserve"> </w:t>
            </w:r>
            <w:r w:rsidRPr="00DC4439">
              <w:rPr>
                <w:rFonts w:ascii="Arial" w:eastAsia="Times" w:hAnsi="Arial"/>
                <w:sz w:val="18"/>
                <w:szCs w:val="18"/>
                <w:lang w:val="en-US"/>
              </w:rPr>
              <w:t>18:6 (L:D) h for oviposition. The moths were then</w:t>
            </w:r>
            <w:r>
              <w:rPr>
                <w:rFonts w:ascii="Arial" w:eastAsia="Times" w:hAnsi="Arial"/>
                <w:sz w:val="18"/>
                <w:szCs w:val="18"/>
                <w:lang w:val="en-US"/>
              </w:rPr>
              <w:t xml:space="preserve"> </w:t>
            </w:r>
            <w:r w:rsidRPr="00DC4439">
              <w:rPr>
                <w:rFonts w:ascii="Arial" w:eastAsia="Times" w:hAnsi="Arial"/>
                <w:sz w:val="18"/>
                <w:szCs w:val="18"/>
                <w:lang w:val="en-US"/>
              </w:rPr>
              <w:t>removed from the wax bag and discarded. Eggs in the</w:t>
            </w:r>
            <w:r>
              <w:rPr>
                <w:rFonts w:ascii="Arial" w:eastAsia="Times" w:hAnsi="Arial"/>
                <w:sz w:val="18"/>
                <w:szCs w:val="18"/>
                <w:lang w:val="en-US"/>
              </w:rPr>
              <w:t xml:space="preserve"> </w:t>
            </w:r>
            <w:r w:rsidRPr="00DC4439">
              <w:rPr>
                <w:rFonts w:ascii="Arial" w:eastAsia="Times" w:hAnsi="Arial"/>
                <w:sz w:val="18"/>
                <w:szCs w:val="18"/>
                <w:lang w:val="en-US"/>
              </w:rPr>
              <w:t>paper bags were held for various periods of time to</w:t>
            </w:r>
            <w:r>
              <w:rPr>
                <w:rFonts w:ascii="Arial" w:eastAsia="Times" w:hAnsi="Arial"/>
                <w:sz w:val="18"/>
                <w:szCs w:val="18"/>
                <w:lang w:val="en-US"/>
              </w:rPr>
              <w:t xml:space="preserve"> </w:t>
            </w:r>
            <w:r w:rsidRPr="00DC4439">
              <w:rPr>
                <w:rFonts w:ascii="Arial" w:eastAsia="Times" w:hAnsi="Arial"/>
                <w:sz w:val="18"/>
                <w:szCs w:val="18"/>
                <w:lang w:val="en-US"/>
              </w:rPr>
              <w:t>obtain</w:t>
            </w:r>
            <w:r>
              <w:rPr>
                <w:rFonts w:ascii="Arial" w:eastAsia="Times" w:hAnsi="Arial"/>
                <w:sz w:val="18"/>
                <w:szCs w:val="18"/>
                <w:lang w:val="en-US"/>
              </w:rPr>
              <w:t xml:space="preserve"> three stages of eggs (white [0-</w:t>
            </w:r>
            <w:r w:rsidRPr="00DC4439">
              <w:rPr>
                <w:rFonts w:ascii="Arial" w:eastAsia="Times" w:hAnsi="Arial"/>
                <w:sz w:val="18"/>
                <w:szCs w:val="18"/>
                <w:lang w:val="en-US"/>
              </w:rPr>
              <w:t>2 d], red ring</w:t>
            </w:r>
            <w:r>
              <w:rPr>
                <w:rFonts w:ascii="Arial" w:eastAsia="Times" w:hAnsi="Arial"/>
                <w:sz w:val="18"/>
                <w:szCs w:val="18"/>
                <w:lang w:val="en-US"/>
              </w:rPr>
              <w:t xml:space="preserve"> [2-3 d], and blackhead [4-</w:t>
            </w:r>
            <w:r w:rsidRPr="00DC4439">
              <w:rPr>
                <w:rFonts w:ascii="Arial" w:eastAsia="Times" w:hAnsi="Arial"/>
                <w:sz w:val="18"/>
                <w:szCs w:val="18"/>
                <w:lang w:val="en-US"/>
              </w:rPr>
              <w:t>7d]). Eggs of the appropriate</w:t>
            </w:r>
            <w:r>
              <w:rPr>
                <w:rFonts w:ascii="Arial" w:eastAsia="Times" w:hAnsi="Arial"/>
                <w:sz w:val="18"/>
                <w:szCs w:val="18"/>
                <w:lang w:val="en-US"/>
              </w:rPr>
              <w:t xml:space="preserve"> </w:t>
            </w:r>
            <w:r w:rsidRPr="00DC4439">
              <w:rPr>
                <w:rFonts w:ascii="Arial" w:eastAsia="Times" w:hAnsi="Arial"/>
                <w:sz w:val="18"/>
                <w:szCs w:val="18"/>
                <w:lang w:val="en-US"/>
              </w:rPr>
              <w:t>stage were cut from the wax bag and placed on</w:t>
            </w:r>
            <w:r>
              <w:rPr>
                <w:rFonts w:ascii="Arial" w:eastAsia="Times" w:hAnsi="Arial"/>
                <w:sz w:val="18"/>
                <w:szCs w:val="18"/>
                <w:lang w:val="en-US"/>
              </w:rPr>
              <w:t xml:space="preserve"> to mature ‘Bing’ and ‘Rainier’</w:t>
            </w:r>
            <w:r w:rsidRPr="00DC4439">
              <w:rPr>
                <w:rFonts w:ascii="Arial" w:eastAsia="Times" w:hAnsi="Arial"/>
                <w:sz w:val="18"/>
                <w:szCs w:val="18"/>
                <w:lang w:val="en-US"/>
              </w:rPr>
              <w:t xml:space="preserve"> sweet cherries by using</w:t>
            </w:r>
            <w:r>
              <w:rPr>
                <w:rFonts w:ascii="Arial" w:eastAsia="Times" w:hAnsi="Arial"/>
                <w:sz w:val="18"/>
                <w:szCs w:val="18"/>
                <w:lang w:val="en-US"/>
              </w:rPr>
              <w:t xml:space="preserve"> </w:t>
            </w:r>
            <w:r w:rsidRPr="00DC4439">
              <w:rPr>
                <w:rFonts w:ascii="Arial" w:eastAsia="Times" w:hAnsi="Arial"/>
                <w:sz w:val="18"/>
                <w:szCs w:val="18"/>
                <w:lang w:val="en-US"/>
              </w:rPr>
              <w:t>a small droplet of low melt hot to</w:t>
            </w:r>
            <w:r>
              <w:rPr>
                <w:rFonts w:ascii="Arial" w:eastAsia="Times" w:hAnsi="Arial"/>
                <w:sz w:val="18"/>
                <w:szCs w:val="18"/>
                <w:lang w:val="en-US"/>
              </w:rPr>
              <w:t xml:space="preserve"> </w:t>
            </w:r>
            <w:r w:rsidRPr="00DC4439">
              <w:rPr>
                <w:rFonts w:ascii="Arial" w:eastAsia="Times" w:hAnsi="Arial"/>
                <w:sz w:val="18"/>
                <w:szCs w:val="18"/>
                <w:lang w:val="en-US"/>
              </w:rPr>
              <w:t>prevent removal during treatment by the circulation</w:t>
            </w:r>
            <w:r>
              <w:rPr>
                <w:rFonts w:ascii="Arial" w:eastAsia="Times" w:hAnsi="Arial"/>
                <w:sz w:val="18"/>
                <w:szCs w:val="18"/>
                <w:lang w:val="en-US"/>
              </w:rPr>
              <w:t xml:space="preserve"> </w:t>
            </w:r>
            <w:r w:rsidRPr="00DC4439">
              <w:rPr>
                <w:rFonts w:ascii="Arial" w:eastAsia="Times" w:hAnsi="Arial"/>
                <w:sz w:val="18"/>
                <w:szCs w:val="18"/>
                <w:lang w:val="en-US"/>
              </w:rPr>
              <w:t>fan in the CATTS unit. Groups of 200 eggs were</w:t>
            </w:r>
            <w:r>
              <w:rPr>
                <w:rFonts w:ascii="Arial" w:eastAsia="Times" w:hAnsi="Arial"/>
                <w:sz w:val="18"/>
                <w:szCs w:val="18"/>
                <w:lang w:val="en-US"/>
              </w:rPr>
              <w:t xml:space="preserve"> </w:t>
            </w:r>
            <w:r w:rsidRPr="00DC4439">
              <w:rPr>
                <w:rFonts w:ascii="Arial" w:eastAsia="Times" w:hAnsi="Arial"/>
                <w:sz w:val="18"/>
                <w:szCs w:val="18"/>
                <w:lang w:val="en-US"/>
              </w:rPr>
              <w:t>treated at each time and temperature combination,</w:t>
            </w:r>
            <w:r>
              <w:rPr>
                <w:rFonts w:ascii="Arial" w:eastAsia="Times" w:hAnsi="Arial"/>
                <w:sz w:val="18"/>
                <w:szCs w:val="18"/>
                <w:lang w:val="en-US"/>
              </w:rPr>
              <w:t xml:space="preserve"> </w:t>
            </w:r>
            <w:r w:rsidRPr="00DC4439">
              <w:rPr>
                <w:rFonts w:ascii="Arial" w:eastAsia="Times" w:hAnsi="Arial"/>
                <w:sz w:val="18"/>
                <w:szCs w:val="18"/>
                <w:lang w:val="en-US"/>
              </w:rPr>
              <w:t>and each combination was repeated at least four times.</w:t>
            </w:r>
            <w:r>
              <w:rPr>
                <w:rFonts w:ascii="Arial" w:eastAsia="Times" w:hAnsi="Arial"/>
                <w:sz w:val="18"/>
                <w:szCs w:val="18"/>
                <w:lang w:val="en-US"/>
              </w:rPr>
              <w:t xml:space="preserve"> </w:t>
            </w:r>
            <w:r w:rsidRPr="00DC4439">
              <w:rPr>
                <w:rFonts w:ascii="Arial" w:eastAsia="Times" w:hAnsi="Arial"/>
                <w:sz w:val="18"/>
                <w:szCs w:val="18"/>
                <w:lang w:val="en-US"/>
              </w:rPr>
              <w:t>Control eggs, 200 for each date the tests were run,</w:t>
            </w:r>
            <w:r>
              <w:rPr>
                <w:rFonts w:ascii="Arial" w:eastAsia="Times" w:hAnsi="Arial"/>
                <w:sz w:val="18"/>
                <w:szCs w:val="18"/>
                <w:lang w:val="en-US"/>
              </w:rPr>
              <w:t xml:space="preserve"> </w:t>
            </w:r>
            <w:r w:rsidRPr="00DC4439">
              <w:rPr>
                <w:rFonts w:ascii="Arial" w:eastAsia="Times" w:hAnsi="Arial"/>
                <w:sz w:val="18"/>
                <w:szCs w:val="18"/>
                <w:lang w:val="en-US"/>
              </w:rPr>
              <w:t>were similarly placed on cherries but not subjected to</w:t>
            </w:r>
            <w:r>
              <w:rPr>
                <w:rFonts w:ascii="Arial" w:eastAsia="Times" w:hAnsi="Arial"/>
                <w:sz w:val="18"/>
                <w:szCs w:val="18"/>
                <w:lang w:val="en-US"/>
              </w:rPr>
              <w:t xml:space="preserve"> </w:t>
            </w:r>
            <w:proofErr w:type="gramStart"/>
            <w:r w:rsidRPr="00DC4439">
              <w:rPr>
                <w:rFonts w:ascii="Arial" w:eastAsia="Times" w:hAnsi="Arial"/>
                <w:sz w:val="18"/>
                <w:szCs w:val="18"/>
                <w:lang w:val="en-US"/>
              </w:rPr>
              <w:t>CATTS</w:t>
            </w:r>
            <w:proofErr w:type="gramEnd"/>
            <w:r>
              <w:rPr>
                <w:rFonts w:ascii="Arial" w:eastAsia="Times" w:hAnsi="Arial"/>
                <w:sz w:val="18"/>
                <w:szCs w:val="18"/>
                <w:lang w:val="en-US"/>
              </w:rPr>
              <w:t xml:space="preserve"> </w:t>
            </w:r>
            <w:r w:rsidRPr="00DC4439">
              <w:rPr>
                <w:rFonts w:ascii="Arial" w:eastAsia="Times" w:hAnsi="Arial"/>
                <w:sz w:val="18"/>
                <w:szCs w:val="18"/>
                <w:lang w:val="en-US"/>
              </w:rPr>
              <w:t>treatment. The fruit were treated immediately</w:t>
            </w:r>
            <w:r>
              <w:rPr>
                <w:rFonts w:ascii="Arial" w:eastAsia="Times" w:hAnsi="Arial"/>
                <w:sz w:val="18"/>
                <w:szCs w:val="18"/>
                <w:lang w:val="en-US"/>
              </w:rPr>
              <w:t xml:space="preserve"> </w:t>
            </w:r>
            <w:r w:rsidRPr="00DC4439">
              <w:rPr>
                <w:rFonts w:ascii="Arial" w:eastAsia="Times" w:hAnsi="Arial"/>
                <w:sz w:val="18"/>
                <w:szCs w:val="18"/>
                <w:lang w:val="en-US"/>
              </w:rPr>
              <w:t>after the placement of the eggs on the surface, to</w:t>
            </w:r>
            <w:r>
              <w:rPr>
                <w:rFonts w:ascii="Arial" w:eastAsia="Times" w:hAnsi="Arial"/>
                <w:sz w:val="18"/>
                <w:szCs w:val="18"/>
                <w:lang w:val="en-US"/>
              </w:rPr>
              <w:t xml:space="preserve"> </w:t>
            </w:r>
            <w:r w:rsidRPr="00DC4439">
              <w:rPr>
                <w:rFonts w:ascii="Arial" w:eastAsia="Times" w:hAnsi="Arial"/>
                <w:sz w:val="18"/>
                <w:szCs w:val="18"/>
                <w:lang w:val="en-US"/>
              </w:rPr>
              <w:t>ensure eggs did not develop further. After CATTS</w:t>
            </w:r>
            <w:r>
              <w:rPr>
                <w:rFonts w:ascii="Arial" w:eastAsia="Times" w:hAnsi="Arial"/>
                <w:sz w:val="18"/>
                <w:szCs w:val="18"/>
                <w:lang w:val="en-US"/>
              </w:rPr>
              <w:t xml:space="preserve"> </w:t>
            </w:r>
            <w:r w:rsidRPr="00DC4439">
              <w:rPr>
                <w:rFonts w:ascii="Arial" w:eastAsia="Times" w:hAnsi="Arial"/>
                <w:sz w:val="18"/>
                <w:szCs w:val="18"/>
                <w:lang w:val="en-US"/>
              </w:rPr>
              <w:t>treatment, treated and control eggs were subjected to</w:t>
            </w:r>
            <w:r>
              <w:rPr>
                <w:rFonts w:ascii="Arial" w:eastAsia="Times" w:hAnsi="Arial"/>
                <w:sz w:val="18"/>
                <w:szCs w:val="18"/>
                <w:lang w:val="en-US"/>
              </w:rPr>
              <w:t xml:space="preserve"> </w:t>
            </w:r>
            <w:proofErr w:type="spellStart"/>
            <w:r w:rsidRPr="00DC4439">
              <w:rPr>
                <w:rFonts w:ascii="Arial" w:eastAsia="Times" w:hAnsi="Arial"/>
                <w:sz w:val="18"/>
                <w:szCs w:val="18"/>
                <w:lang w:val="en-US"/>
              </w:rPr>
              <w:t>hydrocooling</w:t>
            </w:r>
            <w:proofErr w:type="spellEnd"/>
            <w:r w:rsidRPr="00DC4439">
              <w:rPr>
                <w:rFonts w:ascii="Arial" w:eastAsia="Times" w:hAnsi="Arial"/>
                <w:sz w:val="18"/>
                <w:szCs w:val="18"/>
                <w:lang w:val="en-US"/>
              </w:rPr>
              <w:t xml:space="preserve"> for 5 min at 0</w:t>
            </w:r>
            <w:r>
              <w:rPr>
                <w:rFonts w:ascii="Arial" w:eastAsia="Times" w:hAnsi="Arial"/>
                <w:sz w:val="18"/>
                <w:szCs w:val="18"/>
                <w:lang w:val="en-US"/>
              </w:rPr>
              <w:t>°</w:t>
            </w:r>
            <w:r w:rsidRPr="00DC4439">
              <w:rPr>
                <w:rFonts w:ascii="Arial" w:eastAsia="Times" w:hAnsi="Arial"/>
                <w:sz w:val="18"/>
                <w:szCs w:val="18"/>
                <w:lang w:val="en-US"/>
              </w:rPr>
              <w:t>C. Treated and control</w:t>
            </w:r>
            <w:r>
              <w:rPr>
                <w:rFonts w:ascii="Arial" w:eastAsia="Times" w:hAnsi="Arial"/>
                <w:sz w:val="18"/>
                <w:szCs w:val="18"/>
                <w:lang w:val="en-US"/>
              </w:rPr>
              <w:t xml:space="preserve"> </w:t>
            </w:r>
            <w:r w:rsidRPr="00DC4439">
              <w:rPr>
                <w:rFonts w:ascii="Arial" w:eastAsia="Times" w:hAnsi="Arial"/>
                <w:sz w:val="18"/>
                <w:szCs w:val="18"/>
                <w:lang w:val="en-US"/>
              </w:rPr>
              <w:t>eggs on fruit were held at normal rearing conditions</w:t>
            </w:r>
            <w:r>
              <w:rPr>
                <w:rFonts w:ascii="Arial" w:eastAsia="Times" w:hAnsi="Arial"/>
                <w:sz w:val="18"/>
                <w:szCs w:val="18"/>
                <w:lang w:val="en-US"/>
              </w:rPr>
              <w:t xml:space="preserve"> </w:t>
            </w:r>
            <w:r w:rsidRPr="00DC4439">
              <w:rPr>
                <w:rFonts w:ascii="Arial" w:eastAsia="Times" w:hAnsi="Arial"/>
                <w:sz w:val="18"/>
                <w:szCs w:val="18"/>
                <w:lang w:val="en-US"/>
              </w:rPr>
              <w:t>(23</w:t>
            </w:r>
            <w:r>
              <w:rPr>
                <w:rFonts w:ascii="Arial" w:eastAsia="Times" w:hAnsi="Arial"/>
                <w:sz w:val="18"/>
                <w:szCs w:val="18"/>
                <w:lang w:val="en-US"/>
              </w:rPr>
              <w:t>°</w:t>
            </w:r>
            <w:r w:rsidRPr="00DC4439">
              <w:rPr>
                <w:rFonts w:ascii="Arial" w:eastAsia="Times" w:hAnsi="Arial"/>
                <w:sz w:val="18"/>
                <w:szCs w:val="18"/>
                <w:lang w:val="en-US"/>
              </w:rPr>
              <w:t>C, 70% RH and a photoperiod of 18:6 [L</w:t>
            </w:r>
            <w:proofErr w:type="gramStart"/>
            <w:r w:rsidRPr="00DC4439">
              <w:rPr>
                <w:rFonts w:ascii="Arial" w:eastAsia="Times" w:hAnsi="Arial"/>
                <w:sz w:val="18"/>
                <w:szCs w:val="18"/>
                <w:lang w:val="en-US"/>
              </w:rPr>
              <w:t>:D</w:t>
            </w:r>
            <w:proofErr w:type="gramEnd"/>
            <w:r w:rsidRPr="00DC4439">
              <w:rPr>
                <w:rFonts w:ascii="Arial" w:eastAsia="Times" w:hAnsi="Arial"/>
                <w:sz w:val="18"/>
                <w:szCs w:val="18"/>
                <w:lang w:val="en-US"/>
              </w:rPr>
              <w:t>] h) for</w:t>
            </w:r>
            <w:r>
              <w:rPr>
                <w:rFonts w:ascii="Arial" w:eastAsia="Times" w:hAnsi="Arial"/>
                <w:sz w:val="18"/>
                <w:szCs w:val="18"/>
                <w:lang w:val="en-US"/>
              </w:rPr>
              <w:t xml:space="preserve"> </w:t>
            </w:r>
            <w:r w:rsidRPr="00DC4439">
              <w:rPr>
                <w:rFonts w:ascii="Arial" w:eastAsia="Times" w:hAnsi="Arial"/>
                <w:sz w:val="18"/>
                <w:szCs w:val="18"/>
                <w:lang w:val="en-US"/>
              </w:rPr>
              <w:t>7 d, and both control and treated eggs on fruit were</w:t>
            </w:r>
            <w:r>
              <w:rPr>
                <w:rFonts w:ascii="Arial" w:eastAsia="Times" w:hAnsi="Arial"/>
                <w:sz w:val="18"/>
                <w:szCs w:val="18"/>
                <w:lang w:val="en-US"/>
              </w:rPr>
              <w:t xml:space="preserve"> </w:t>
            </w:r>
            <w:r w:rsidRPr="00DC4439">
              <w:rPr>
                <w:rFonts w:ascii="Arial" w:eastAsia="Times" w:hAnsi="Arial"/>
                <w:sz w:val="18"/>
                <w:szCs w:val="18"/>
                <w:lang w:val="en-US"/>
              </w:rPr>
              <w:t>examined for egg hatch.</w:t>
            </w:r>
          </w:p>
          <w:p w14:paraId="1879A4EF"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Table 1.  LT</w:t>
            </w:r>
            <w:r w:rsidRPr="007B4496">
              <w:rPr>
                <w:rFonts w:ascii="Arial" w:eastAsia="Times" w:hAnsi="Arial"/>
                <w:sz w:val="18"/>
                <w:szCs w:val="18"/>
                <w:vertAlign w:val="subscript"/>
                <w:lang w:val="en-US"/>
              </w:rPr>
              <w:t>90</w:t>
            </w:r>
            <w:r w:rsidRPr="007B4496">
              <w:rPr>
                <w:rFonts w:ascii="Arial" w:eastAsia="Times" w:hAnsi="Arial"/>
                <w:sz w:val="18"/>
                <w:szCs w:val="18"/>
                <w:lang w:val="en-US"/>
              </w:rPr>
              <w:t xml:space="preserve"> and LT</w:t>
            </w:r>
            <w:r w:rsidRPr="007B4496">
              <w:rPr>
                <w:rFonts w:ascii="Arial" w:eastAsia="Times" w:hAnsi="Arial"/>
                <w:sz w:val="18"/>
                <w:szCs w:val="18"/>
                <w:vertAlign w:val="subscript"/>
                <w:lang w:val="en-US"/>
              </w:rPr>
              <w:t>95</w:t>
            </w:r>
            <w:r w:rsidRPr="007B4496">
              <w:rPr>
                <w:rFonts w:ascii="Arial" w:eastAsia="Times" w:hAnsi="Arial"/>
                <w:sz w:val="18"/>
                <w:szCs w:val="18"/>
                <w:lang w:val="en-US"/>
              </w:rPr>
              <w:t xml:space="preserve"> with 95% confidence intervals for three embryonic stages of codling moth in sweet cherries subjected to CATTS treatments of 45°C under 1% O</w:t>
            </w:r>
            <w:r w:rsidRPr="007B4496">
              <w:rPr>
                <w:rFonts w:ascii="Arial" w:eastAsia="Times" w:hAnsi="Arial"/>
                <w:sz w:val="18"/>
                <w:szCs w:val="18"/>
                <w:vertAlign w:val="subscript"/>
                <w:lang w:val="en-US"/>
              </w:rPr>
              <w:t>2</w:t>
            </w:r>
            <w:r w:rsidRPr="007B4496">
              <w:rPr>
                <w:rFonts w:ascii="Arial" w:eastAsia="Times" w:hAnsi="Arial"/>
                <w:sz w:val="18"/>
                <w:szCs w:val="18"/>
                <w:lang w:val="en-US"/>
              </w:rPr>
              <w:t>, 15% CO</w:t>
            </w:r>
            <w:r w:rsidRPr="007B4496">
              <w:rPr>
                <w:rFonts w:ascii="Arial" w:eastAsia="Times" w:hAnsi="Arial"/>
                <w:sz w:val="18"/>
                <w:szCs w:val="18"/>
                <w:vertAlign w:val="subscript"/>
                <w:lang w:val="en-US"/>
              </w:rPr>
              <w:t>2</w:t>
            </w:r>
            <w:r w:rsidRPr="007B4496">
              <w:rPr>
                <w:rFonts w:ascii="Arial" w:eastAsia="Times" w:hAnsi="Arial"/>
                <w:sz w:val="18"/>
                <w:szCs w:val="18"/>
                <w:lang w:val="en-US"/>
              </w:rPr>
              <w:t>.</w:t>
            </w:r>
          </w:p>
          <w:p w14:paraId="0DB93513" w14:textId="77777777" w:rsidR="007B4496" w:rsidRPr="007B4496" w:rsidRDefault="007B4496" w:rsidP="007B4496">
            <w:pPr>
              <w:rPr>
                <w:rFonts w:ascii="Arial" w:eastAsia="Times" w:hAnsi="Arial"/>
                <w:sz w:val="18"/>
                <w:szCs w:val="18"/>
                <w:lang w:val="en-US"/>
              </w:rPr>
            </w:pPr>
          </w:p>
          <w:tbl>
            <w:tblPr>
              <w:tblStyle w:val="TableGrid"/>
              <w:tblW w:w="0" w:type="auto"/>
              <w:tblBorders>
                <w:top w:val="none" w:sz="0" w:space="0" w:color="auto"/>
                <w:left w:val="none" w:sz="0" w:space="0" w:color="auto"/>
                <w:bottom w:val="single" w:sz="8" w:space="0" w:color="auto"/>
                <w:right w:val="none" w:sz="0" w:space="0" w:color="auto"/>
                <w:insideH w:val="none" w:sz="0" w:space="0" w:color="auto"/>
                <w:insideV w:val="none" w:sz="0" w:space="0" w:color="auto"/>
              </w:tblBorders>
              <w:tblLook w:val="01E0" w:firstRow="1" w:lastRow="1" w:firstColumn="1" w:lastColumn="1" w:noHBand="0" w:noVBand="0"/>
            </w:tblPr>
            <w:tblGrid>
              <w:gridCol w:w="1548"/>
              <w:gridCol w:w="900"/>
              <w:gridCol w:w="2520"/>
              <w:gridCol w:w="2487"/>
              <w:gridCol w:w="1401"/>
            </w:tblGrid>
            <w:tr w:rsidR="007B4496" w:rsidRPr="007B4496" w14:paraId="01C63315" w14:textId="77777777" w:rsidTr="00EF05E2">
              <w:tc>
                <w:tcPr>
                  <w:tcW w:w="1548" w:type="dxa"/>
                  <w:tcBorders>
                    <w:bottom w:val="single" w:sz="8" w:space="0" w:color="auto"/>
                  </w:tcBorders>
                </w:tcPr>
                <w:p w14:paraId="1535E1F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Stage</w:t>
                  </w:r>
                </w:p>
              </w:tc>
              <w:tc>
                <w:tcPr>
                  <w:tcW w:w="900" w:type="dxa"/>
                  <w:tcBorders>
                    <w:bottom w:val="single" w:sz="8" w:space="0" w:color="auto"/>
                  </w:tcBorders>
                </w:tcPr>
                <w:p w14:paraId="4F2B505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n</w:t>
                  </w:r>
                </w:p>
              </w:tc>
              <w:tc>
                <w:tcPr>
                  <w:tcW w:w="2520" w:type="dxa"/>
                  <w:tcBorders>
                    <w:bottom w:val="single" w:sz="8" w:space="0" w:color="auto"/>
                  </w:tcBorders>
                </w:tcPr>
                <w:p w14:paraId="4BB62AF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w:t>
                  </w:r>
                  <w:r w:rsidRPr="007B4496">
                    <w:rPr>
                      <w:rFonts w:ascii="Arial" w:eastAsia="Times" w:hAnsi="Arial"/>
                      <w:sz w:val="18"/>
                      <w:szCs w:val="18"/>
                      <w:vertAlign w:val="subscript"/>
                      <w:lang w:val="en-US"/>
                    </w:rPr>
                    <w:t xml:space="preserve">90 </w:t>
                  </w:r>
                  <w:r w:rsidRPr="007B4496">
                    <w:rPr>
                      <w:rFonts w:ascii="Arial" w:eastAsia="Times" w:hAnsi="Arial"/>
                      <w:sz w:val="18"/>
                      <w:szCs w:val="18"/>
                      <w:lang w:val="en-US"/>
                    </w:rPr>
                    <w:t>(95% FL) in min</w:t>
                  </w:r>
                </w:p>
              </w:tc>
              <w:tc>
                <w:tcPr>
                  <w:tcW w:w="2487" w:type="dxa"/>
                  <w:tcBorders>
                    <w:bottom w:val="single" w:sz="8" w:space="0" w:color="auto"/>
                  </w:tcBorders>
                </w:tcPr>
                <w:p w14:paraId="269B2E4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w:t>
                  </w:r>
                  <w:r w:rsidRPr="007B4496">
                    <w:rPr>
                      <w:rFonts w:ascii="Arial" w:eastAsia="Times" w:hAnsi="Arial"/>
                      <w:sz w:val="18"/>
                      <w:szCs w:val="18"/>
                      <w:vertAlign w:val="subscript"/>
                      <w:lang w:val="en-US"/>
                    </w:rPr>
                    <w:t xml:space="preserve">95 </w:t>
                  </w:r>
                  <w:r w:rsidRPr="007B4496">
                    <w:rPr>
                      <w:rFonts w:ascii="Arial" w:eastAsia="Times" w:hAnsi="Arial"/>
                      <w:sz w:val="18"/>
                      <w:szCs w:val="18"/>
                      <w:lang w:val="en-US"/>
                    </w:rPr>
                    <w:t>(95% FL) in min</w:t>
                  </w:r>
                </w:p>
              </w:tc>
              <w:tc>
                <w:tcPr>
                  <w:tcW w:w="1401" w:type="dxa"/>
                  <w:tcBorders>
                    <w:bottom w:val="single" w:sz="8" w:space="0" w:color="auto"/>
                  </w:tcBorders>
                </w:tcPr>
                <w:p w14:paraId="2A4A5C5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Slope ±SE</w:t>
                  </w:r>
                </w:p>
              </w:tc>
            </w:tr>
            <w:tr w:rsidR="007B4496" w:rsidRPr="007B4496" w14:paraId="5BA2EDF1" w14:textId="77777777" w:rsidTr="00EF05E2">
              <w:tc>
                <w:tcPr>
                  <w:tcW w:w="1548" w:type="dxa"/>
                  <w:tcBorders>
                    <w:top w:val="single" w:sz="8" w:space="0" w:color="auto"/>
                  </w:tcBorders>
                </w:tcPr>
                <w:p w14:paraId="2BA2513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White</w:t>
                  </w:r>
                </w:p>
              </w:tc>
              <w:tc>
                <w:tcPr>
                  <w:tcW w:w="900" w:type="dxa"/>
                  <w:tcBorders>
                    <w:top w:val="single" w:sz="8" w:space="0" w:color="auto"/>
                  </w:tcBorders>
                </w:tcPr>
                <w:p w14:paraId="0D11B73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2558</w:t>
                  </w:r>
                </w:p>
              </w:tc>
              <w:tc>
                <w:tcPr>
                  <w:tcW w:w="2520" w:type="dxa"/>
                  <w:tcBorders>
                    <w:top w:val="single" w:sz="8" w:space="0" w:color="auto"/>
                  </w:tcBorders>
                </w:tcPr>
                <w:p w14:paraId="7BAEB7D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15.5 (15.5-15.6)</w:t>
                  </w:r>
                </w:p>
              </w:tc>
              <w:tc>
                <w:tcPr>
                  <w:tcW w:w="2487" w:type="dxa"/>
                  <w:tcBorders>
                    <w:top w:val="single" w:sz="8" w:space="0" w:color="auto"/>
                  </w:tcBorders>
                </w:tcPr>
                <w:p w14:paraId="78CF541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18.9 (18.8-19.0)</w:t>
                  </w:r>
                </w:p>
              </w:tc>
              <w:tc>
                <w:tcPr>
                  <w:tcW w:w="1401" w:type="dxa"/>
                  <w:tcBorders>
                    <w:top w:val="single" w:sz="8" w:space="0" w:color="auto"/>
                  </w:tcBorders>
                </w:tcPr>
                <w:p w14:paraId="44D933BF"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 xml:space="preserve">4.35±0.02 </w:t>
                  </w:r>
                </w:p>
              </w:tc>
            </w:tr>
            <w:tr w:rsidR="007B4496" w:rsidRPr="007B4496" w14:paraId="1548083A" w14:textId="77777777" w:rsidTr="00EF05E2">
              <w:tc>
                <w:tcPr>
                  <w:tcW w:w="1548" w:type="dxa"/>
                </w:tcPr>
                <w:p w14:paraId="148F224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Red Ring</w:t>
                  </w:r>
                </w:p>
              </w:tc>
              <w:tc>
                <w:tcPr>
                  <w:tcW w:w="900" w:type="dxa"/>
                </w:tcPr>
                <w:p w14:paraId="52239F1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2380</w:t>
                  </w:r>
                </w:p>
              </w:tc>
              <w:tc>
                <w:tcPr>
                  <w:tcW w:w="2520" w:type="dxa"/>
                </w:tcPr>
                <w:p w14:paraId="3B9B1B4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13.1 (12.9-13.2)</w:t>
                  </w:r>
                </w:p>
              </w:tc>
              <w:tc>
                <w:tcPr>
                  <w:tcW w:w="2487" w:type="dxa"/>
                </w:tcPr>
                <w:p w14:paraId="48718E0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19.0 (18.8-19.1)</w:t>
                  </w:r>
                </w:p>
              </w:tc>
              <w:tc>
                <w:tcPr>
                  <w:tcW w:w="1401" w:type="dxa"/>
                </w:tcPr>
                <w:p w14:paraId="4761FD8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2.25±0.01</w:t>
                  </w:r>
                </w:p>
              </w:tc>
            </w:tr>
            <w:tr w:rsidR="007B4496" w:rsidRPr="007B4496" w14:paraId="7248DC69" w14:textId="77777777" w:rsidTr="00EF05E2">
              <w:tc>
                <w:tcPr>
                  <w:tcW w:w="1548" w:type="dxa"/>
                </w:tcPr>
                <w:p w14:paraId="077046E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Black Head</w:t>
                  </w:r>
                </w:p>
              </w:tc>
              <w:tc>
                <w:tcPr>
                  <w:tcW w:w="900" w:type="dxa"/>
                </w:tcPr>
                <w:p w14:paraId="795DD23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2430</w:t>
                  </w:r>
                </w:p>
              </w:tc>
              <w:tc>
                <w:tcPr>
                  <w:tcW w:w="2520" w:type="dxa"/>
                </w:tcPr>
                <w:p w14:paraId="1F56FD0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11.1 (10.9-11.2)</w:t>
                  </w:r>
                </w:p>
              </w:tc>
              <w:tc>
                <w:tcPr>
                  <w:tcW w:w="2487" w:type="dxa"/>
                </w:tcPr>
                <w:p w14:paraId="67349B46"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24.0 (23.7-24.4)</w:t>
                  </w:r>
                </w:p>
              </w:tc>
              <w:tc>
                <w:tcPr>
                  <w:tcW w:w="1401" w:type="dxa"/>
                </w:tcPr>
                <w:p w14:paraId="6835C80F"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1.08±0.01</w:t>
                  </w:r>
                </w:p>
              </w:tc>
            </w:tr>
          </w:tbl>
          <w:p w14:paraId="703C96B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 xml:space="preserve">All </w:t>
            </w:r>
            <w:proofErr w:type="spellStart"/>
            <w:r w:rsidRPr="007B4496">
              <w:rPr>
                <w:rFonts w:ascii="Arial" w:eastAsia="Times" w:hAnsi="Arial"/>
                <w:sz w:val="18"/>
                <w:szCs w:val="18"/>
                <w:lang w:val="en-US"/>
              </w:rPr>
              <w:t>probits</w:t>
            </w:r>
            <w:proofErr w:type="spellEnd"/>
            <w:r w:rsidRPr="007B4496">
              <w:rPr>
                <w:rFonts w:ascii="Arial" w:eastAsia="Times" w:hAnsi="Arial"/>
                <w:sz w:val="18"/>
                <w:szCs w:val="18"/>
                <w:lang w:val="en-US"/>
              </w:rPr>
              <w:t>, P&lt;0.0001</w:t>
            </w:r>
          </w:p>
          <w:p w14:paraId="5F6FAE65" w14:textId="77777777" w:rsidR="007B4496" w:rsidRPr="007B4496" w:rsidRDefault="007B4496" w:rsidP="007B4496">
            <w:pPr>
              <w:rPr>
                <w:rFonts w:ascii="Arial" w:eastAsia="Times" w:hAnsi="Arial"/>
                <w:sz w:val="18"/>
                <w:szCs w:val="18"/>
                <w:lang w:val="en-US"/>
              </w:rPr>
            </w:pPr>
          </w:p>
          <w:p w14:paraId="5A823B8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Table 2.  LT</w:t>
            </w:r>
            <w:r w:rsidRPr="007B4496">
              <w:rPr>
                <w:rFonts w:ascii="Arial" w:eastAsia="Times" w:hAnsi="Arial"/>
                <w:sz w:val="18"/>
                <w:szCs w:val="18"/>
                <w:vertAlign w:val="subscript"/>
                <w:lang w:val="en-US"/>
              </w:rPr>
              <w:t>90</w:t>
            </w:r>
            <w:r w:rsidRPr="007B4496">
              <w:rPr>
                <w:rFonts w:ascii="Arial" w:eastAsia="Times" w:hAnsi="Arial"/>
                <w:sz w:val="18"/>
                <w:szCs w:val="18"/>
                <w:lang w:val="en-US"/>
              </w:rPr>
              <w:t xml:space="preserve"> and LT</w:t>
            </w:r>
            <w:r w:rsidRPr="007B4496">
              <w:rPr>
                <w:rFonts w:ascii="Arial" w:eastAsia="Times" w:hAnsi="Arial"/>
                <w:sz w:val="18"/>
                <w:szCs w:val="18"/>
                <w:vertAlign w:val="subscript"/>
                <w:lang w:val="en-US"/>
              </w:rPr>
              <w:t>95</w:t>
            </w:r>
            <w:r w:rsidRPr="007B4496">
              <w:rPr>
                <w:rFonts w:ascii="Arial" w:eastAsia="Times" w:hAnsi="Arial"/>
                <w:sz w:val="18"/>
                <w:szCs w:val="18"/>
                <w:lang w:val="en-US"/>
              </w:rPr>
              <w:t xml:space="preserve"> with 95% confidence intervals for three embryonic stages of codling moth in sweet cherries subjected to CATTS treatments of 47°C under 1% O</w:t>
            </w:r>
            <w:r w:rsidRPr="007B4496">
              <w:rPr>
                <w:rFonts w:ascii="Arial" w:eastAsia="Times" w:hAnsi="Arial"/>
                <w:sz w:val="18"/>
                <w:szCs w:val="18"/>
                <w:vertAlign w:val="subscript"/>
                <w:lang w:val="en-US"/>
              </w:rPr>
              <w:t>2</w:t>
            </w:r>
            <w:r w:rsidRPr="007B4496">
              <w:rPr>
                <w:rFonts w:ascii="Arial" w:eastAsia="Times" w:hAnsi="Arial"/>
                <w:sz w:val="18"/>
                <w:szCs w:val="18"/>
                <w:lang w:val="en-US"/>
              </w:rPr>
              <w:t>, 15% CO</w:t>
            </w:r>
            <w:r w:rsidRPr="007B4496">
              <w:rPr>
                <w:rFonts w:ascii="Arial" w:eastAsia="Times" w:hAnsi="Arial"/>
                <w:sz w:val="18"/>
                <w:szCs w:val="18"/>
                <w:vertAlign w:val="subscript"/>
                <w:lang w:val="en-US"/>
              </w:rPr>
              <w:t>2</w:t>
            </w:r>
            <w:r w:rsidRPr="007B4496">
              <w:rPr>
                <w:rFonts w:ascii="Arial" w:eastAsia="Times" w:hAnsi="Arial"/>
                <w:sz w:val="18"/>
                <w:szCs w:val="18"/>
                <w:lang w:val="en-US"/>
              </w:rPr>
              <w:t>.</w:t>
            </w:r>
          </w:p>
          <w:p w14:paraId="51324D8F" w14:textId="77777777" w:rsidR="007B4496" w:rsidRPr="007B4496" w:rsidRDefault="007B4496" w:rsidP="007B4496">
            <w:pPr>
              <w:rPr>
                <w:rFonts w:ascii="Arial" w:eastAsia="Times" w:hAnsi="Arial"/>
                <w:sz w:val="18"/>
                <w:szCs w:val="1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548"/>
              <w:gridCol w:w="900"/>
              <w:gridCol w:w="2520"/>
              <w:gridCol w:w="2487"/>
              <w:gridCol w:w="1401"/>
            </w:tblGrid>
            <w:tr w:rsidR="007B4496" w:rsidRPr="007B4496" w14:paraId="2F8F5956" w14:textId="77777777" w:rsidTr="00EF05E2">
              <w:tc>
                <w:tcPr>
                  <w:tcW w:w="1548" w:type="dxa"/>
                  <w:tcBorders>
                    <w:bottom w:val="single" w:sz="4" w:space="0" w:color="auto"/>
                  </w:tcBorders>
                </w:tcPr>
                <w:p w14:paraId="11D6448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Stage</w:t>
                  </w:r>
                </w:p>
              </w:tc>
              <w:tc>
                <w:tcPr>
                  <w:tcW w:w="900" w:type="dxa"/>
                  <w:tcBorders>
                    <w:bottom w:val="single" w:sz="4" w:space="0" w:color="auto"/>
                  </w:tcBorders>
                </w:tcPr>
                <w:p w14:paraId="64101096"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n</w:t>
                  </w:r>
                </w:p>
              </w:tc>
              <w:tc>
                <w:tcPr>
                  <w:tcW w:w="2520" w:type="dxa"/>
                  <w:tcBorders>
                    <w:bottom w:val="single" w:sz="4" w:space="0" w:color="auto"/>
                  </w:tcBorders>
                </w:tcPr>
                <w:p w14:paraId="57593C0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w:t>
                  </w:r>
                  <w:r w:rsidRPr="007B4496">
                    <w:rPr>
                      <w:rFonts w:ascii="Arial" w:eastAsia="Times" w:hAnsi="Arial"/>
                      <w:sz w:val="18"/>
                      <w:szCs w:val="18"/>
                      <w:vertAlign w:val="subscript"/>
                      <w:lang w:val="en-US"/>
                    </w:rPr>
                    <w:t xml:space="preserve">90 </w:t>
                  </w:r>
                  <w:r w:rsidRPr="007B4496">
                    <w:rPr>
                      <w:rFonts w:ascii="Arial" w:eastAsia="Times" w:hAnsi="Arial"/>
                      <w:sz w:val="18"/>
                      <w:szCs w:val="18"/>
                      <w:lang w:val="en-US"/>
                    </w:rPr>
                    <w:t>(95% FL) in min</w:t>
                  </w:r>
                </w:p>
              </w:tc>
              <w:tc>
                <w:tcPr>
                  <w:tcW w:w="2487" w:type="dxa"/>
                  <w:tcBorders>
                    <w:bottom w:val="single" w:sz="4" w:space="0" w:color="auto"/>
                  </w:tcBorders>
                </w:tcPr>
                <w:p w14:paraId="155FF9B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w:t>
                  </w:r>
                  <w:r w:rsidRPr="007B4496">
                    <w:rPr>
                      <w:rFonts w:ascii="Arial" w:eastAsia="Times" w:hAnsi="Arial"/>
                      <w:sz w:val="18"/>
                      <w:szCs w:val="18"/>
                      <w:vertAlign w:val="subscript"/>
                      <w:lang w:val="en-US"/>
                    </w:rPr>
                    <w:t xml:space="preserve">95 </w:t>
                  </w:r>
                  <w:r w:rsidRPr="007B4496">
                    <w:rPr>
                      <w:rFonts w:ascii="Arial" w:eastAsia="Times" w:hAnsi="Arial"/>
                      <w:sz w:val="18"/>
                      <w:szCs w:val="18"/>
                      <w:lang w:val="en-US"/>
                    </w:rPr>
                    <w:t>(95% FL) in min</w:t>
                  </w:r>
                </w:p>
              </w:tc>
              <w:tc>
                <w:tcPr>
                  <w:tcW w:w="1401" w:type="dxa"/>
                  <w:tcBorders>
                    <w:bottom w:val="single" w:sz="4" w:space="0" w:color="auto"/>
                  </w:tcBorders>
                </w:tcPr>
                <w:p w14:paraId="1DFA8A1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Slope ± SE</w:t>
                  </w:r>
                </w:p>
              </w:tc>
            </w:tr>
            <w:tr w:rsidR="007B4496" w:rsidRPr="007B4496" w14:paraId="41EEF07C" w14:textId="77777777" w:rsidTr="00EF05E2">
              <w:tc>
                <w:tcPr>
                  <w:tcW w:w="1548" w:type="dxa"/>
                  <w:tcBorders>
                    <w:top w:val="single" w:sz="4" w:space="0" w:color="auto"/>
                  </w:tcBorders>
                </w:tcPr>
                <w:p w14:paraId="296303B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White</w:t>
                  </w:r>
                </w:p>
              </w:tc>
              <w:tc>
                <w:tcPr>
                  <w:tcW w:w="900" w:type="dxa"/>
                  <w:tcBorders>
                    <w:top w:val="single" w:sz="4" w:space="0" w:color="auto"/>
                  </w:tcBorders>
                </w:tcPr>
                <w:p w14:paraId="56919A2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2558</w:t>
                  </w:r>
                </w:p>
              </w:tc>
              <w:tc>
                <w:tcPr>
                  <w:tcW w:w="2520" w:type="dxa"/>
                  <w:tcBorders>
                    <w:top w:val="single" w:sz="4" w:space="0" w:color="auto"/>
                  </w:tcBorders>
                </w:tcPr>
                <w:p w14:paraId="2AD2D55B"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7.36 (7.2-7.5)</w:t>
                  </w:r>
                </w:p>
              </w:tc>
              <w:tc>
                <w:tcPr>
                  <w:tcW w:w="2487" w:type="dxa"/>
                  <w:tcBorders>
                    <w:top w:val="single" w:sz="4" w:space="0" w:color="auto"/>
                  </w:tcBorders>
                </w:tcPr>
                <w:p w14:paraId="754FD71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12.6 (12.4-12.7)</w:t>
                  </w:r>
                </w:p>
              </w:tc>
              <w:tc>
                <w:tcPr>
                  <w:tcW w:w="1401" w:type="dxa"/>
                  <w:tcBorders>
                    <w:top w:val="single" w:sz="4" w:space="0" w:color="auto"/>
                  </w:tcBorders>
                </w:tcPr>
                <w:p w14:paraId="12FAFE0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1.56±0.02</w:t>
                  </w:r>
                </w:p>
              </w:tc>
            </w:tr>
            <w:tr w:rsidR="007B4496" w:rsidRPr="007B4496" w14:paraId="6984729F" w14:textId="77777777" w:rsidTr="00EF05E2">
              <w:tc>
                <w:tcPr>
                  <w:tcW w:w="1548" w:type="dxa"/>
                </w:tcPr>
                <w:p w14:paraId="068C9E8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Red Ring</w:t>
                  </w:r>
                </w:p>
              </w:tc>
              <w:tc>
                <w:tcPr>
                  <w:tcW w:w="900" w:type="dxa"/>
                </w:tcPr>
                <w:p w14:paraId="5BA9DCC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2112</w:t>
                  </w:r>
                </w:p>
              </w:tc>
              <w:tc>
                <w:tcPr>
                  <w:tcW w:w="2520" w:type="dxa"/>
                </w:tcPr>
                <w:p w14:paraId="1E87D2A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1.4 (1.1-1.7)</w:t>
                  </w:r>
                </w:p>
              </w:tc>
              <w:tc>
                <w:tcPr>
                  <w:tcW w:w="2487" w:type="dxa"/>
                </w:tcPr>
                <w:p w14:paraId="5BA91D0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3.5 (3.1-3.9)</w:t>
                  </w:r>
                </w:p>
              </w:tc>
              <w:tc>
                <w:tcPr>
                  <w:tcW w:w="1401" w:type="dxa"/>
                </w:tcPr>
                <w:p w14:paraId="01CB262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0.91±0.04</w:t>
                  </w:r>
                </w:p>
              </w:tc>
            </w:tr>
            <w:tr w:rsidR="007B4496" w:rsidRPr="007B4496" w14:paraId="260EE2EE" w14:textId="77777777" w:rsidTr="00EF05E2">
              <w:tc>
                <w:tcPr>
                  <w:tcW w:w="1548" w:type="dxa"/>
                  <w:tcBorders>
                    <w:bottom w:val="single" w:sz="4" w:space="0" w:color="auto"/>
                  </w:tcBorders>
                </w:tcPr>
                <w:p w14:paraId="192E3BA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Black Head</w:t>
                  </w:r>
                </w:p>
              </w:tc>
              <w:tc>
                <w:tcPr>
                  <w:tcW w:w="900" w:type="dxa"/>
                  <w:tcBorders>
                    <w:bottom w:val="single" w:sz="4" w:space="0" w:color="auto"/>
                  </w:tcBorders>
                </w:tcPr>
                <w:p w14:paraId="1DB2F96B"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2514</w:t>
                  </w:r>
                </w:p>
              </w:tc>
              <w:tc>
                <w:tcPr>
                  <w:tcW w:w="2520" w:type="dxa"/>
                  <w:tcBorders>
                    <w:bottom w:val="single" w:sz="4" w:space="0" w:color="auto"/>
                  </w:tcBorders>
                </w:tcPr>
                <w:p w14:paraId="7617347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w:t>
                  </w:r>
                </w:p>
              </w:tc>
              <w:tc>
                <w:tcPr>
                  <w:tcW w:w="2487" w:type="dxa"/>
                  <w:tcBorders>
                    <w:bottom w:val="single" w:sz="4" w:space="0" w:color="auto"/>
                  </w:tcBorders>
                </w:tcPr>
                <w:p w14:paraId="7345AF9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w:t>
                  </w:r>
                </w:p>
              </w:tc>
              <w:tc>
                <w:tcPr>
                  <w:tcW w:w="1401" w:type="dxa"/>
                  <w:tcBorders>
                    <w:bottom w:val="single" w:sz="4" w:space="0" w:color="auto"/>
                  </w:tcBorders>
                </w:tcPr>
                <w:p w14:paraId="536D602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w:t>
                  </w:r>
                </w:p>
              </w:tc>
            </w:tr>
          </w:tbl>
          <w:p w14:paraId="24249CB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 xml:space="preserve">All other </w:t>
            </w:r>
            <w:proofErr w:type="spellStart"/>
            <w:r w:rsidRPr="007B4496">
              <w:rPr>
                <w:rFonts w:ascii="Arial" w:eastAsia="Times" w:hAnsi="Arial"/>
                <w:sz w:val="18"/>
                <w:szCs w:val="18"/>
                <w:lang w:val="en-US"/>
              </w:rPr>
              <w:t>probits</w:t>
            </w:r>
            <w:proofErr w:type="spellEnd"/>
            <w:r w:rsidRPr="007B4496">
              <w:rPr>
                <w:rFonts w:ascii="Arial" w:eastAsia="Times" w:hAnsi="Arial"/>
                <w:sz w:val="18"/>
                <w:szCs w:val="18"/>
                <w:lang w:val="en-US"/>
              </w:rPr>
              <w:t>, P&lt;0.0001</w:t>
            </w:r>
          </w:p>
          <w:p w14:paraId="2B9D645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w:t>
            </w:r>
            <w:proofErr w:type="spellStart"/>
            <w:r w:rsidRPr="007B4496">
              <w:rPr>
                <w:rFonts w:ascii="Arial" w:eastAsia="Times" w:hAnsi="Arial"/>
                <w:sz w:val="18"/>
                <w:szCs w:val="18"/>
                <w:lang w:val="en-US"/>
              </w:rPr>
              <w:t>Probit</w:t>
            </w:r>
            <w:proofErr w:type="spellEnd"/>
            <w:r w:rsidRPr="007B4496">
              <w:rPr>
                <w:rFonts w:ascii="Arial" w:eastAsia="Times" w:hAnsi="Arial"/>
                <w:sz w:val="18"/>
                <w:szCs w:val="18"/>
                <w:lang w:val="en-US"/>
              </w:rPr>
              <w:t xml:space="preserve"> analysis could not be performed due to &gt;95% mortality at first time point.</w:t>
            </w:r>
          </w:p>
          <w:p w14:paraId="2C6752E2" w14:textId="77777777" w:rsidR="007B4496" w:rsidRDefault="007B4496" w:rsidP="00DC4439">
            <w:pPr>
              <w:rPr>
                <w:rFonts w:ascii="Arial" w:eastAsia="Times" w:hAnsi="Arial"/>
                <w:sz w:val="18"/>
                <w:szCs w:val="18"/>
              </w:rPr>
            </w:pPr>
          </w:p>
          <w:p w14:paraId="58F41917" w14:textId="18839637" w:rsidR="00DC4439" w:rsidRPr="00DC4439" w:rsidRDefault="00DC4439" w:rsidP="00DC4439">
            <w:pPr>
              <w:rPr>
                <w:rFonts w:ascii="Arial" w:eastAsia="Times" w:hAnsi="Arial"/>
                <w:sz w:val="18"/>
                <w:szCs w:val="18"/>
                <w:lang w:val="en-US"/>
              </w:rPr>
            </w:pPr>
            <w:r w:rsidRPr="00DC4439">
              <w:rPr>
                <w:rFonts w:ascii="Arial" w:eastAsia="Times" w:hAnsi="Arial"/>
                <w:b/>
                <w:sz w:val="18"/>
                <w:szCs w:val="18"/>
              </w:rPr>
              <w:t>CM-Larvae</w:t>
            </w:r>
            <w:r>
              <w:rPr>
                <w:rFonts w:ascii="Arial" w:eastAsia="Times" w:hAnsi="Arial"/>
                <w:sz w:val="18"/>
                <w:szCs w:val="18"/>
              </w:rPr>
              <w:t xml:space="preserve">: </w:t>
            </w:r>
            <w:r w:rsidRPr="00DC4439">
              <w:rPr>
                <w:rFonts w:ascii="Arial" w:eastAsia="Times" w:hAnsi="Arial"/>
                <w:sz w:val="18"/>
                <w:szCs w:val="18"/>
                <w:lang w:val="en-US"/>
              </w:rPr>
              <w:t>Groups of 50 larvae were</w:t>
            </w:r>
            <w:r>
              <w:rPr>
                <w:rFonts w:ascii="Arial" w:eastAsia="Times" w:hAnsi="Arial"/>
                <w:sz w:val="18"/>
                <w:szCs w:val="18"/>
                <w:lang w:val="en-US"/>
              </w:rPr>
              <w:t xml:space="preserve"> </w:t>
            </w:r>
            <w:r w:rsidRPr="00DC4439">
              <w:rPr>
                <w:rFonts w:ascii="Arial" w:eastAsia="Times" w:hAnsi="Arial"/>
                <w:sz w:val="18"/>
                <w:szCs w:val="18"/>
                <w:lang w:val="en-US"/>
              </w:rPr>
              <w:t>counted and placed on to 50 mature Bing and Rainier</w:t>
            </w:r>
            <w:r>
              <w:rPr>
                <w:rFonts w:ascii="Arial" w:eastAsia="Times" w:hAnsi="Arial"/>
                <w:sz w:val="18"/>
                <w:szCs w:val="18"/>
                <w:lang w:val="en-US"/>
              </w:rPr>
              <w:t xml:space="preserve"> </w:t>
            </w:r>
            <w:r w:rsidRPr="00DC4439">
              <w:rPr>
                <w:rFonts w:ascii="Arial" w:eastAsia="Times" w:hAnsi="Arial"/>
                <w:sz w:val="18"/>
                <w:szCs w:val="18"/>
                <w:lang w:val="en-US"/>
              </w:rPr>
              <w:t>sweet cherries. First through third instars were transferred</w:t>
            </w:r>
            <w:r>
              <w:rPr>
                <w:rFonts w:ascii="Arial" w:eastAsia="Times" w:hAnsi="Arial"/>
                <w:sz w:val="18"/>
                <w:szCs w:val="18"/>
                <w:lang w:val="en-US"/>
              </w:rPr>
              <w:t xml:space="preserve"> from artificial diet using a size 00 camel’</w:t>
            </w:r>
            <w:r w:rsidRPr="00DC4439">
              <w:rPr>
                <w:rFonts w:ascii="Arial" w:eastAsia="Times" w:hAnsi="Arial"/>
                <w:sz w:val="18"/>
                <w:szCs w:val="18"/>
                <w:lang w:val="en-US"/>
              </w:rPr>
              <w:t>s-hair</w:t>
            </w:r>
            <w:r>
              <w:rPr>
                <w:rFonts w:ascii="Arial" w:eastAsia="Times" w:hAnsi="Arial"/>
                <w:sz w:val="18"/>
                <w:szCs w:val="18"/>
                <w:lang w:val="en-US"/>
              </w:rPr>
              <w:t xml:space="preserve"> brush, and fourth and 5</w:t>
            </w:r>
            <w:r w:rsidRPr="00DC4439">
              <w:rPr>
                <w:rFonts w:ascii="Arial" w:eastAsia="Times" w:hAnsi="Arial"/>
                <w:sz w:val="18"/>
                <w:szCs w:val="18"/>
                <w:lang w:val="en-US"/>
              </w:rPr>
              <w:t xml:space="preserve">th </w:t>
            </w:r>
            <w:proofErr w:type="spellStart"/>
            <w:r w:rsidRPr="00DC4439">
              <w:rPr>
                <w:rFonts w:ascii="Arial" w:eastAsia="Times" w:hAnsi="Arial"/>
                <w:sz w:val="18"/>
                <w:szCs w:val="18"/>
                <w:lang w:val="en-US"/>
              </w:rPr>
              <w:t>instars</w:t>
            </w:r>
            <w:proofErr w:type="spellEnd"/>
            <w:r w:rsidRPr="00DC4439">
              <w:rPr>
                <w:rFonts w:ascii="Arial" w:eastAsia="Times" w:hAnsi="Arial"/>
                <w:sz w:val="18"/>
                <w:szCs w:val="18"/>
                <w:lang w:val="en-US"/>
              </w:rPr>
              <w:t xml:space="preserve"> were transferred</w:t>
            </w:r>
            <w:r>
              <w:rPr>
                <w:rFonts w:ascii="Arial" w:eastAsia="Times" w:hAnsi="Arial"/>
                <w:sz w:val="18"/>
                <w:szCs w:val="18"/>
                <w:lang w:val="en-US"/>
              </w:rPr>
              <w:t xml:space="preserve"> </w:t>
            </w:r>
            <w:r w:rsidRPr="00DC4439">
              <w:rPr>
                <w:rFonts w:ascii="Arial" w:eastAsia="Times" w:hAnsi="Arial"/>
                <w:sz w:val="18"/>
                <w:szCs w:val="18"/>
                <w:lang w:val="en-US"/>
              </w:rPr>
              <w:t>from the diet by using soft forceps. A group of 50</w:t>
            </w:r>
            <w:r>
              <w:rPr>
                <w:rFonts w:ascii="Arial" w:eastAsia="Times" w:hAnsi="Arial"/>
                <w:sz w:val="18"/>
                <w:szCs w:val="18"/>
                <w:lang w:val="en-US"/>
              </w:rPr>
              <w:t xml:space="preserve"> </w:t>
            </w:r>
            <w:r w:rsidRPr="00DC4439">
              <w:rPr>
                <w:rFonts w:ascii="Arial" w:eastAsia="Times" w:hAnsi="Arial"/>
                <w:sz w:val="18"/>
                <w:szCs w:val="18"/>
                <w:lang w:val="en-US"/>
              </w:rPr>
              <w:t>larvae on 50 fruits served as untreated controls for</w:t>
            </w:r>
            <w:r>
              <w:rPr>
                <w:rFonts w:ascii="Arial" w:eastAsia="Times" w:hAnsi="Arial"/>
                <w:sz w:val="18"/>
                <w:szCs w:val="18"/>
                <w:lang w:val="en-US"/>
              </w:rPr>
              <w:t xml:space="preserve"> </w:t>
            </w:r>
            <w:r w:rsidRPr="00DC4439">
              <w:rPr>
                <w:rFonts w:ascii="Arial" w:eastAsia="Times" w:hAnsi="Arial"/>
                <w:sz w:val="18"/>
                <w:szCs w:val="18"/>
                <w:lang w:val="en-US"/>
              </w:rPr>
              <w:t>each day of testing. Infested fruits were held at normal</w:t>
            </w:r>
            <w:r>
              <w:rPr>
                <w:rFonts w:ascii="Arial" w:eastAsia="Times" w:hAnsi="Arial"/>
                <w:sz w:val="18"/>
                <w:szCs w:val="18"/>
                <w:lang w:val="en-US"/>
              </w:rPr>
              <w:t xml:space="preserve"> </w:t>
            </w:r>
            <w:r w:rsidRPr="00DC4439">
              <w:rPr>
                <w:rFonts w:ascii="Arial" w:eastAsia="Times" w:hAnsi="Arial"/>
                <w:sz w:val="18"/>
                <w:szCs w:val="18"/>
                <w:lang w:val="en-US"/>
              </w:rPr>
              <w:t>rearing conditions (23</w:t>
            </w:r>
            <w:r>
              <w:rPr>
                <w:rFonts w:ascii="Arial" w:eastAsia="Times" w:hAnsi="Arial"/>
                <w:sz w:val="18"/>
                <w:szCs w:val="18"/>
                <w:lang w:val="en-US"/>
              </w:rPr>
              <w:t>°</w:t>
            </w:r>
            <w:r w:rsidRPr="00DC4439">
              <w:rPr>
                <w:rFonts w:ascii="Arial" w:eastAsia="Times" w:hAnsi="Arial"/>
                <w:sz w:val="18"/>
                <w:szCs w:val="18"/>
                <w:lang w:val="en-US"/>
              </w:rPr>
              <w:t>C, 70% RH and a photoperiod</w:t>
            </w:r>
            <w:r>
              <w:rPr>
                <w:rFonts w:ascii="Arial" w:eastAsia="Times" w:hAnsi="Arial"/>
                <w:sz w:val="18"/>
                <w:szCs w:val="18"/>
                <w:lang w:val="en-US"/>
              </w:rPr>
              <w:t xml:space="preserve"> </w:t>
            </w:r>
            <w:r w:rsidRPr="00DC4439">
              <w:rPr>
                <w:rFonts w:ascii="Arial" w:eastAsia="Times" w:hAnsi="Arial"/>
                <w:sz w:val="18"/>
                <w:szCs w:val="18"/>
                <w:lang w:val="en-US"/>
              </w:rPr>
              <w:t>of 18:6 [L</w:t>
            </w:r>
            <w:proofErr w:type="gramStart"/>
            <w:r w:rsidRPr="00DC4439">
              <w:rPr>
                <w:rFonts w:ascii="Arial" w:eastAsia="Times" w:hAnsi="Arial"/>
                <w:sz w:val="18"/>
                <w:szCs w:val="18"/>
                <w:lang w:val="en-US"/>
              </w:rPr>
              <w:t>:D</w:t>
            </w:r>
            <w:proofErr w:type="gramEnd"/>
            <w:r w:rsidRPr="00DC4439">
              <w:rPr>
                <w:rFonts w:ascii="Arial" w:eastAsia="Times" w:hAnsi="Arial"/>
                <w:sz w:val="18"/>
                <w:szCs w:val="18"/>
                <w:lang w:val="en-US"/>
              </w:rPr>
              <w:t>] h) for 1 d before treatment. Only insects</w:t>
            </w:r>
            <w:r>
              <w:rPr>
                <w:rFonts w:ascii="Arial" w:eastAsia="Times" w:hAnsi="Arial"/>
                <w:sz w:val="18"/>
                <w:szCs w:val="18"/>
                <w:lang w:val="en-US"/>
              </w:rPr>
              <w:t xml:space="preserve"> </w:t>
            </w:r>
            <w:r w:rsidRPr="00DC4439">
              <w:rPr>
                <w:rFonts w:ascii="Arial" w:eastAsia="Times" w:hAnsi="Arial"/>
                <w:sz w:val="18"/>
                <w:szCs w:val="18"/>
                <w:lang w:val="en-US"/>
              </w:rPr>
              <w:t>in the fruit at treatment time were counted in the</w:t>
            </w:r>
            <w:r>
              <w:rPr>
                <w:rFonts w:ascii="Arial" w:eastAsia="Times" w:hAnsi="Arial"/>
                <w:sz w:val="18"/>
                <w:szCs w:val="18"/>
                <w:lang w:val="en-US"/>
              </w:rPr>
              <w:t xml:space="preserve"> </w:t>
            </w:r>
            <w:r w:rsidRPr="00DC4439">
              <w:rPr>
                <w:rFonts w:ascii="Arial" w:eastAsia="Times" w:hAnsi="Arial"/>
                <w:sz w:val="18"/>
                <w:szCs w:val="18"/>
                <w:lang w:val="en-US"/>
              </w:rPr>
              <w:t>treatment total. Each time and temperature combination</w:t>
            </w:r>
            <w:r>
              <w:rPr>
                <w:rFonts w:ascii="Arial" w:eastAsia="Times" w:hAnsi="Arial"/>
                <w:sz w:val="18"/>
                <w:szCs w:val="18"/>
                <w:lang w:val="en-US"/>
              </w:rPr>
              <w:t xml:space="preserve"> </w:t>
            </w:r>
            <w:r w:rsidRPr="00DC4439">
              <w:rPr>
                <w:rFonts w:ascii="Arial" w:eastAsia="Times" w:hAnsi="Arial"/>
                <w:sz w:val="18"/>
                <w:szCs w:val="18"/>
                <w:lang w:val="en-US"/>
              </w:rPr>
              <w:t>treatment was repeated at least four times.</w:t>
            </w:r>
            <w:r>
              <w:rPr>
                <w:rFonts w:ascii="Arial" w:eastAsia="Times" w:hAnsi="Arial"/>
                <w:sz w:val="18"/>
                <w:szCs w:val="18"/>
                <w:lang w:val="en-US"/>
              </w:rPr>
              <w:t xml:space="preserve"> </w:t>
            </w:r>
            <w:r w:rsidRPr="00DC4439">
              <w:rPr>
                <w:rFonts w:ascii="Arial" w:eastAsia="Times" w:hAnsi="Arial"/>
                <w:sz w:val="18"/>
                <w:szCs w:val="18"/>
                <w:lang w:val="en-US"/>
              </w:rPr>
              <w:t>After CATTS treatment, treated and control larvae</w:t>
            </w:r>
            <w:r>
              <w:rPr>
                <w:rFonts w:ascii="Arial" w:eastAsia="Times" w:hAnsi="Arial"/>
                <w:sz w:val="18"/>
                <w:szCs w:val="18"/>
                <w:lang w:val="en-US"/>
              </w:rPr>
              <w:t xml:space="preserve"> </w:t>
            </w:r>
            <w:r w:rsidRPr="00DC4439">
              <w:rPr>
                <w:rFonts w:ascii="Arial" w:eastAsia="Times" w:hAnsi="Arial"/>
                <w:sz w:val="18"/>
                <w:szCs w:val="18"/>
                <w:lang w:val="en-US"/>
              </w:rPr>
              <w:t xml:space="preserve">were subjected to </w:t>
            </w:r>
            <w:proofErr w:type="spellStart"/>
            <w:r w:rsidRPr="00DC4439">
              <w:rPr>
                <w:rFonts w:ascii="Arial" w:eastAsia="Times" w:hAnsi="Arial"/>
                <w:sz w:val="18"/>
                <w:szCs w:val="18"/>
                <w:lang w:val="en-US"/>
              </w:rPr>
              <w:t>hydrocooling</w:t>
            </w:r>
            <w:proofErr w:type="spellEnd"/>
            <w:r w:rsidRPr="00DC4439">
              <w:rPr>
                <w:rFonts w:ascii="Arial" w:eastAsia="Times" w:hAnsi="Arial"/>
                <w:sz w:val="18"/>
                <w:szCs w:val="18"/>
                <w:lang w:val="en-US"/>
              </w:rPr>
              <w:t xml:space="preserve"> for 5 min at 0</w:t>
            </w:r>
            <w:r>
              <w:rPr>
                <w:rFonts w:ascii="Arial" w:eastAsia="Times" w:hAnsi="Arial"/>
                <w:sz w:val="18"/>
                <w:szCs w:val="18"/>
                <w:lang w:val="en-US"/>
              </w:rPr>
              <w:t>°</w:t>
            </w:r>
            <w:r w:rsidRPr="00DC4439">
              <w:rPr>
                <w:rFonts w:ascii="Arial" w:eastAsia="Times" w:hAnsi="Arial"/>
                <w:sz w:val="18"/>
                <w:szCs w:val="18"/>
                <w:lang w:val="en-US"/>
              </w:rPr>
              <w:t>C.</w:t>
            </w:r>
            <w:r>
              <w:rPr>
                <w:rFonts w:ascii="Arial" w:eastAsia="Times" w:hAnsi="Arial"/>
                <w:sz w:val="18"/>
                <w:szCs w:val="18"/>
                <w:lang w:val="en-US"/>
              </w:rPr>
              <w:t xml:space="preserve"> </w:t>
            </w:r>
            <w:r w:rsidRPr="00DC4439">
              <w:rPr>
                <w:rFonts w:ascii="Arial" w:eastAsia="Times" w:hAnsi="Arial"/>
                <w:sz w:val="18"/>
                <w:szCs w:val="18"/>
                <w:lang w:val="en-US"/>
              </w:rPr>
              <w:t>Treated and control larvae in fruit were held at normal</w:t>
            </w:r>
          </w:p>
          <w:p w14:paraId="1A516ADE" w14:textId="6A9EB11E" w:rsidR="00DC4439" w:rsidRDefault="00DC4439" w:rsidP="00DC4439">
            <w:pPr>
              <w:rPr>
                <w:rFonts w:ascii="Arial" w:eastAsia="Times" w:hAnsi="Arial"/>
                <w:sz w:val="18"/>
                <w:szCs w:val="18"/>
                <w:lang w:val="en-US"/>
              </w:rPr>
            </w:pPr>
            <w:r w:rsidRPr="00DC4439">
              <w:rPr>
                <w:rFonts w:ascii="Arial" w:eastAsia="Times" w:hAnsi="Arial"/>
                <w:sz w:val="18"/>
                <w:szCs w:val="18"/>
                <w:lang w:val="en-US"/>
              </w:rPr>
              <w:t>rearing conditions (23</w:t>
            </w:r>
            <w:r>
              <w:rPr>
                <w:rFonts w:ascii="Arial" w:eastAsia="Times" w:hAnsi="Arial"/>
                <w:sz w:val="18"/>
                <w:szCs w:val="18"/>
                <w:lang w:val="en-US"/>
              </w:rPr>
              <w:t>°</w:t>
            </w:r>
            <w:r w:rsidRPr="00DC4439">
              <w:rPr>
                <w:rFonts w:ascii="Arial" w:eastAsia="Times" w:hAnsi="Arial"/>
                <w:sz w:val="18"/>
                <w:szCs w:val="18"/>
                <w:lang w:val="en-US"/>
              </w:rPr>
              <w:t>C, 70% RH, and a photoperiod</w:t>
            </w:r>
            <w:r>
              <w:rPr>
                <w:rFonts w:ascii="Arial" w:eastAsia="Times" w:hAnsi="Arial"/>
                <w:sz w:val="18"/>
                <w:szCs w:val="18"/>
                <w:lang w:val="en-US"/>
              </w:rPr>
              <w:t xml:space="preserve"> </w:t>
            </w:r>
            <w:r w:rsidRPr="00DC4439">
              <w:rPr>
                <w:rFonts w:ascii="Arial" w:eastAsia="Times" w:hAnsi="Arial"/>
                <w:sz w:val="18"/>
                <w:szCs w:val="18"/>
                <w:lang w:val="en-US"/>
              </w:rPr>
              <w:t>of 18:6 [L:D] h) for 1 d, and then fruit were cut or split</w:t>
            </w:r>
            <w:r>
              <w:rPr>
                <w:rFonts w:ascii="Arial" w:eastAsia="Times" w:hAnsi="Arial"/>
                <w:sz w:val="18"/>
                <w:szCs w:val="18"/>
                <w:lang w:val="en-US"/>
              </w:rPr>
              <w:t xml:space="preserve"> </w:t>
            </w:r>
            <w:r w:rsidRPr="00DC4439">
              <w:rPr>
                <w:rFonts w:ascii="Arial" w:eastAsia="Times" w:hAnsi="Arial"/>
                <w:sz w:val="18"/>
                <w:szCs w:val="18"/>
                <w:lang w:val="en-US"/>
              </w:rPr>
              <w:t>open and examined for the presence of larvae. Larvae</w:t>
            </w:r>
            <w:r>
              <w:rPr>
                <w:rFonts w:ascii="Arial" w:eastAsia="Times" w:hAnsi="Arial"/>
                <w:sz w:val="18"/>
                <w:szCs w:val="18"/>
                <w:lang w:val="en-US"/>
              </w:rPr>
              <w:t xml:space="preserve"> </w:t>
            </w:r>
            <w:r w:rsidRPr="00DC4439">
              <w:rPr>
                <w:rFonts w:ascii="Arial" w:eastAsia="Times" w:hAnsi="Arial"/>
                <w:sz w:val="18"/>
                <w:szCs w:val="18"/>
                <w:lang w:val="en-US"/>
              </w:rPr>
              <w:t>were scored as live, dead, or moribund. Moribund</w:t>
            </w:r>
            <w:r>
              <w:rPr>
                <w:rFonts w:ascii="Arial" w:eastAsia="Times" w:hAnsi="Arial"/>
                <w:sz w:val="18"/>
                <w:szCs w:val="18"/>
                <w:lang w:val="en-US"/>
              </w:rPr>
              <w:t xml:space="preserve"> </w:t>
            </w:r>
            <w:r w:rsidRPr="00DC4439">
              <w:rPr>
                <w:rFonts w:ascii="Arial" w:eastAsia="Times" w:hAnsi="Arial"/>
                <w:sz w:val="18"/>
                <w:szCs w:val="18"/>
                <w:lang w:val="en-US"/>
              </w:rPr>
              <w:t>larvae were placed on organically produced thinning</w:t>
            </w:r>
            <w:r>
              <w:rPr>
                <w:rFonts w:ascii="Arial" w:eastAsia="Times" w:hAnsi="Arial"/>
                <w:sz w:val="18"/>
                <w:szCs w:val="18"/>
                <w:lang w:val="en-US"/>
              </w:rPr>
              <w:t xml:space="preserve"> </w:t>
            </w:r>
            <w:r w:rsidRPr="00DC4439">
              <w:rPr>
                <w:rFonts w:ascii="Arial" w:eastAsia="Times" w:hAnsi="Arial"/>
                <w:sz w:val="18"/>
                <w:szCs w:val="18"/>
                <w:lang w:val="en-US"/>
              </w:rPr>
              <w:t>apples, because cherries are a poor host and do not last</w:t>
            </w:r>
            <w:r>
              <w:rPr>
                <w:rFonts w:ascii="Arial" w:eastAsia="Times" w:hAnsi="Arial"/>
                <w:sz w:val="18"/>
                <w:szCs w:val="18"/>
                <w:lang w:val="en-US"/>
              </w:rPr>
              <w:t xml:space="preserve"> </w:t>
            </w:r>
            <w:r w:rsidRPr="00DC4439">
              <w:rPr>
                <w:rFonts w:ascii="Arial" w:eastAsia="Times" w:hAnsi="Arial"/>
                <w:sz w:val="18"/>
                <w:szCs w:val="18"/>
                <w:lang w:val="en-US"/>
              </w:rPr>
              <w:t>for 7 d at room temperatures, and held under normal</w:t>
            </w:r>
            <w:r>
              <w:rPr>
                <w:rFonts w:ascii="Arial" w:eastAsia="Times" w:hAnsi="Arial"/>
                <w:sz w:val="18"/>
                <w:szCs w:val="18"/>
                <w:lang w:val="en-US"/>
              </w:rPr>
              <w:t xml:space="preserve"> </w:t>
            </w:r>
            <w:r w:rsidRPr="00DC4439">
              <w:rPr>
                <w:rFonts w:ascii="Arial" w:eastAsia="Times" w:hAnsi="Arial"/>
                <w:sz w:val="18"/>
                <w:szCs w:val="18"/>
                <w:lang w:val="en-US"/>
              </w:rPr>
              <w:t>rearing conditions (23</w:t>
            </w:r>
            <w:r>
              <w:rPr>
                <w:rFonts w:ascii="Arial" w:eastAsia="Times" w:hAnsi="Arial"/>
                <w:sz w:val="18"/>
                <w:szCs w:val="18"/>
                <w:lang w:val="en-US"/>
              </w:rPr>
              <w:t>°</w:t>
            </w:r>
            <w:r w:rsidRPr="00DC4439">
              <w:rPr>
                <w:rFonts w:ascii="Arial" w:eastAsia="Times" w:hAnsi="Arial"/>
                <w:sz w:val="18"/>
                <w:szCs w:val="18"/>
                <w:lang w:val="en-US"/>
              </w:rPr>
              <w:t>C, 70% RH, and a photoperiod</w:t>
            </w:r>
            <w:r>
              <w:rPr>
                <w:rFonts w:ascii="Arial" w:eastAsia="Times" w:hAnsi="Arial"/>
                <w:sz w:val="18"/>
                <w:szCs w:val="18"/>
                <w:lang w:val="en-US"/>
              </w:rPr>
              <w:t xml:space="preserve"> </w:t>
            </w:r>
            <w:r w:rsidRPr="00DC4439">
              <w:rPr>
                <w:rFonts w:ascii="Arial" w:eastAsia="Times" w:hAnsi="Arial"/>
                <w:sz w:val="18"/>
                <w:szCs w:val="18"/>
                <w:lang w:val="en-US"/>
              </w:rPr>
              <w:t>of 18:6 h [L</w:t>
            </w:r>
            <w:proofErr w:type="gramStart"/>
            <w:r w:rsidRPr="00DC4439">
              <w:rPr>
                <w:rFonts w:ascii="Arial" w:eastAsia="Times" w:hAnsi="Arial"/>
                <w:sz w:val="18"/>
                <w:szCs w:val="18"/>
                <w:lang w:val="en-US"/>
              </w:rPr>
              <w:t>:D</w:t>
            </w:r>
            <w:proofErr w:type="gramEnd"/>
            <w:r w:rsidRPr="00DC4439">
              <w:rPr>
                <w:rFonts w:ascii="Arial" w:eastAsia="Times" w:hAnsi="Arial"/>
                <w:sz w:val="18"/>
                <w:szCs w:val="18"/>
                <w:lang w:val="en-US"/>
              </w:rPr>
              <w:t>]) for 7 d, after which the fruit were cut</w:t>
            </w:r>
            <w:r>
              <w:rPr>
                <w:rFonts w:ascii="Arial" w:eastAsia="Times" w:hAnsi="Arial"/>
                <w:sz w:val="18"/>
                <w:szCs w:val="18"/>
                <w:lang w:val="en-US"/>
              </w:rPr>
              <w:t xml:space="preserve"> </w:t>
            </w:r>
            <w:r w:rsidRPr="00DC4439">
              <w:rPr>
                <w:rFonts w:ascii="Arial" w:eastAsia="Times" w:hAnsi="Arial"/>
                <w:sz w:val="18"/>
                <w:szCs w:val="18"/>
                <w:lang w:val="en-US"/>
              </w:rPr>
              <w:t>open and larvae were scored as being either live or</w:t>
            </w:r>
            <w:r>
              <w:rPr>
                <w:rFonts w:ascii="Arial" w:eastAsia="Times" w:hAnsi="Arial"/>
                <w:sz w:val="18"/>
                <w:szCs w:val="18"/>
                <w:lang w:val="en-US"/>
              </w:rPr>
              <w:t xml:space="preserve"> </w:t>
            </w:r>
            <w:r w:rsidRPr="00DC4439">
              <w:rPr>
                <w:rFonts w:ascii="Arial" w:eastAsia="Times" w:hAnsi="Arial"/>
                <w:sz w:val="18"/>
                <w:szCs w:val="18"/>
                <w:lang w:val="en-US"/>
              </w:rPr>
              <w:t>dead.</w:t>
            </w:r>
          </w:p>
          <w:p w14:paraId="040F6F4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Table 3.  LT</w:t>
            </w:r>
            <w:r w:rsidRPr="007B4496">
              <w:rPr>
                <w:rFonts w:ascii="Arial" w:eastAsia="Times" w:hAnsi="Arial"/>
                <w:sz w:val="18"/>
                <w:szCs w:val="18"/>
                <w:vertAlign w:val="subscript"/>
                <w:lang w:val="en-US"/>
              </w:rPr>
              <w:t>90</w:t>
            </w:r>
            <w:r w:rsidRPr="007B4496">
              <w:rPr>
                <w:rFonts w:ascii="Arial" w:eastAsia="Times" w:hAnsi="Arial"/>
                <w:sz w:val="18"/>
                <w:szCs w:val="18"/>
                <w:lang w:val="en-US"/>
              </w:rPr>
              <w:t xml:space="preserve"> and LT</w:t>
            </w:r>
            <w:r w:rsidRPr="007B4496">
              <w:rPr>
                <w:rFonts w:ascii="Arial" w:eastAsia="Times" w:hAnsi="Arial"/>
                <w:sz w:val="18"/>
                <w:szCs w:val="18"/>
                <w:vertAlign w:val="subscript"/>
                <w:lang w:val="en-US"/>
              </w:rPr>
              <w:t>95</w:t>
            </w:r>
            <w:r w:rsidRPr="007B4496">
              <w:rPr>
                <w:rFonts w:ascii="Arial" w:eastAsia="Times" w:hAnsi="Arial"/>
                <w:sz w:val="18"/>
                <w:szCs w:val="18"/>
                <w:lang w:val="en-US"/>
              </w:rPr>
              <w:t xml:space="preserve"> with 95% confidence intervals for 1</w:t>
            </w:r>
            <w:r w:rsidRPr="007B4496">
              <w:rPr>
                <w:rFonts w:ascii="Arial" w:eastAsia="Times" w:hAnsi="Arial"/>
                <w:sz w:val="18"/>
                <w:szCs w:val="18"/>
                <w:vertAlign w:val="superscript"/>
                <w:lang w:val="en-US"/>
              </w:rPr>
              <w:t>st</w:t>
            </w:r>
            <w:r w:rsidRPr="007B4496">
              <w:rPr>
                <w:rFonts w:ascii="Arial" w:eastAsia="Times" w:hAnsi="Arial"/>
                <w:sz w:val="18"/>
                <w:szCs w:val="18"/>
                <w:lang w:val="en-US"/>
              </w:rPr>
              <w:t xml:space="preserve"> through 5</w:t>
            </w:r>
            <w:r w:rsidRPr="007B4496">
              <w:rPr>
                <w:rFonts w:ascii="Arial" w:eastAsia="Times" w:hAnsi="Arial"/>
                <w:sz w:val="18"/>
                <w:szCs w:val="18"/>
                <w:vertAlign w:val="superscript"/>
                <w:lang w:val="en-US"/>
              </w:rPr>
              <w:t>th</w:t>
            </w:r>
            <w:r w:rsidRPr="007B4496">
              <w:rPr>
                <w:rFonts w:ascii="Arial" w:eastAsia="Times" w:hAnsi="Arial"/>
                <w:sz w:val="18"/>
                <w:szCs w:val="18"/>
                <w:lang w:val="en-US"/>
              </w:rPr>
              <w:t xml:space="preserve"> instars of codling moth in sweet cherries subjected to CATTS treatments of 45°C under 1% O</w:t>
            </w:r>
            <w:r w:rsidRPr="007B4496">
              <w:rPr>
                <w:rFonts w:ascii="Arial" w:eastAsia="Times" w:hAnsi="Arial"/>
                <w:sz w:val="18"/>
                <w:szCs w:val="18"/>
                <w:vertAlign w:val="subscript"/>
                <w:lang w:val="en-US"/>
              </w:rPr>
              <w:t>2</w:t>
            </w:r>
            <w:r w:rsidRPr="007B4496">
              <w:rPr>
                <w:rFonts w:ascii="Arial" w:eastAsia="Times" w:hAnsi="Arial"/>
                <w:sz w:val="18"/>
                <w:szCs w:val="18"/>
                <w:lang w:val="en-US"/>
              </w:rPr>
              <w:t>, 15% CO</w:t>
            </w:r>
            <w:r w:rsidRPr="007B4496">
              <w:rPr>
                <w:rFonts w:ascii="Arial" w:eastAsia="Times" w:hAnsi="Arial"/>
                <w:sz w:val="18"/>
                <w:szCs w:val="18"/>
                <w:vertAlign w:val="subscript"/>
                <w:lang w:val="en-US"/>
              </w:rPr>
              <w:t>2</w:t>
            </w:r>
            <w:r w:rsidRPr="007B4496">
              <w:rPr>
                <w:rFonts w:ascii="Arial" w:eastAsia="Times" w:hAnsi="Arial"/>
                <w:sz w:val="18"/>
                <w:szCs w:val="18"/>
                <w:lang w:val="en-US"/>
              </w:rPr>
              <w:t>.</w:t>
            </w:r>
          </w:p>
          <w:p w14:paraId="5F2BDF23" w14:textId="77777777" w:rsidR="007B4496" w:rsidRPr="007B4496" w:rsidRDefault="007B4496" w:rsidP="007B4496">
            <w:pPr>
              <w:rPr>
                <w:rFonts w:ascii="Arial" w:eastAsia="Times" w:hAnsi="Arial"/>
                <w:sz w:val="18"/>
                <w:szCs w:val="18"/>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67"/>
              <w:gridCol w:w="517"/>
              <w:gridCol w:w="1864"/>
              <w:gridCol w:w="1864"/>
              <w:gridCol w:w="1116"/>
            </w:tblGrid>
            <w:tr w:rsidR="007B4496" w:rsidRPr="007B4496" w14:paraId="4AA1D653" w14:textId="77777777" w:rsidTr="00EF05E2">
              <w:trPr>
                <w:jc w:val="center"/>
              </w:trPr>
              <w:tc>
                <w:tcPr>
                  <w:tcW w:w="0" w:type="auto"/>
                  <w:tcBorders>
                    <w:bottom w:val="single" w:sz="4" w:space="0" w:color="auto"/>
                  </w:tcBorders>
                </w:tcPr>
                <w:p w14:paraId="311C295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Instar</w:t>
                  </w:r>
                </w:p>
              </w:tc>
              <w:tc>
                <w:tcPr>
                  <w:tcW w:w="0" w:type="auto"/>
                  <w:tcBorders>
                    <w:bottom w:val="single" w:sz="4" w:space="0" w:color="auto"/>
                  </w:tcBorders>
                </w:tcPr>
                <w:p w14:paraId="206AD07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n</w:t>
                  </w:r>
                </w:p>
              </w:tc>
              <w:tc>
                <w:tcPr>
                  <w:tcW w:w="0" w:type="auto"/>
                  <w:tcBorders>
                    <w:bottom w:val="single" w:sz="4" w:space="0" w:color="auto"/>
                  </w:tcBorders>
                </w:tcPr>
                <w:p w14:paraId="3CCC214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w:t>
                  </w:r>
                  <w:r w:rsidRPr="007B4496">
                    <w:rPr>
                      <w:rFonts w:ascii="Arial" w:eastAsia="Times" w:hAnsi="Arial"/>
                      <w:sz w:val="18"/>
                      <w:szCs w:val="18"/>
                      <w:vertAlign w:val="subscript"/>
                      <w:lang w:val="en-US"/>
                    </w:rPr>
                    <w:t xml:space="preserve">90 </w:t>
                  </w:r>
                  <w:r w:rsidRPr="007B4496">
                    <w:rPr>
                      <w:rFonts w:ascii="Arial" w:eastAsia="Times" w:hAnsi="Arial"/>
                      <w:sz w:val="18"/>
                      <w:szCs w:val="18"/>
                      <w:lang w:val="en-US"/>
                    </w:rPr>
                    <w:t>(95% FL) in min</w:t>
                  </w:r>
                </w:p>
              </w:tc>
              <w:tc>
                <w:tcPr>
                  <w:tcW w:w="0" w:type="auto"/>
                  <w:tcBorders>
                    <w:bottom w:val="single" w:sz="4" w:space="0" w:color="auto"/>
                  </w:tcBorders>
                </w:tcPr>
                <w:p w14:paraId="7E245AA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w:t>
                  </w:r>
                  <w:r w:rsidRPr="007B4496">
                    <w:rPr>
                      <w:rFonts w:ascii="Arial" w:eastAsia="Times" w:hAnsi="Arial"/>
                      <w:sz w:val="18"/>
                      <w:szCs w:val="18"/>
                      <w:vertAlign w:val="subscript"/>
                      <w:lang w:val="en-US"/>
                    </w:rPr>
                    <w:t xml:space="preserve">95 </w:t>
                  </w:r>
                  <w:r w:rsidRPr="007B4496">
                    <w:rPr>
                      <w:rFonts w:ascii="Arial" w:eastAsia="Times" w:hAnsi="Arial"/>
                      <w:sz w:val="18"/>
                      <w:szCs w:val="18"/>
                      <w:lang w:val="en-US"/>
                    </w:rPr>
                    <w:t>(95% FL) in min</w:t>
                  </w:r>
                </w:p>
              </w:tc>
              <w:tc>
                <w:tcPr>
                  <w:tcW w:w="0" w:type="auto"/>
                  <w:tcBorders>
                    <w:bottom w:val="single" w:sz="4" w:space="0" w:color="auto"/>
                  </w:tcBorders>
                </w:tcPr>
                <w:p w14:paraId="53B7BB86"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Slope ± SE</w:t>
                  </w:r>
                </w:p>
              </w:tc>
            </w:tr>
            <w:tr w:rsidR="007B4496" w:rsidRPr="007B4496" w14:paraId="63EEAB67" w14:textId="77777777" w:rsidTr="00EF05E2">
              <w:trPr>
                <w:jc w:val="center"/>
              </w:trPr>
              <w:tc>
                <w:tcPr>
                  <w:tcW w:w="0" w:type="auto"/>
                  <w:tcBorders>
                    <w:top w:val="single" w:sz="4" w:space="0" w:color="auto"/>
                  </w:tcBorders>
                </w:tcPr>
                <w:p w14:paraId="3DA8156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w:t>
                  </w:r>
                  <w:r w:rsidRPr="007B4496">
                    <w:rPr>
                      <w:rFonts w:ascii="Arial" w:eastAsia="Times" w:hAnsi="Arial"/>
                      <w:sz w:val="18"/>
                      <w:szCs w:val="18"/>
                      <w:vertAlign w:val="superscript"/>
                      <w:lang w:val="en-US"/>
                    </w:rPr>
                    <w:t>st</w:t>
                  </w:r>
                </w:p>
              </w:tc>
              <w:tc>
                <w:tcPr>
                  <w:tcW w:w="0" w:type="auto"/>
                  <w:tcBorders>
                    <w:top w:val="single" w:sz="4" w:space="0" w:color="auto"/>
                  </w:tcBorders>
                </w:tcPr>
                <w:p w14:paraId="7449F5CB"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709</w:t>
                  </w:r>
                </w:p>
              </w:tc>
              <w:tc>
                <w:tcPr>
                  <w:tcW w:w="0" w:type="auto"/>
                  <w:tcBorders>
                    <w:top w:val="single" w:sz="4" w:space="0" w:color="auto"/>
                  </w:tcBorders>
                </w:tcPr>
                <w:p w14:paraId="546763BB"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34.9 (33.7-36.2)</w:t>
                  </w:r>
                </w:p>
              </w:tc>
              <w:tc>
                <w:tcPr>
                  <w:tcW w:w="0" w:type="auto"/>
                  <w:tcBorders>
                    <w:top w:val="single" w:sz="4" w:space="0" w:color="auto"/>
                  </w:tcBorders>
                </w:tcPr>
                <w:p w14:paraId="1D69E7D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56.5 (53.7-59.7)</w:t>
                  </w:r>
                </w:p>
              </w:tc>
              <w:tc>
                <w:tcPr>
                  <w:tcW w:w="0" w:type="auto"/>
                  <w:tcBorders>
                    <w:top w:val="single" w:sz="4" w:space="0" w:color="auto"/>
                  </w:tcBorders>
                </w:tcPr>
                <w:p w14:paraId="02F09E1F"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1.73±0.04</w:t>
                  </w:r>
                </w:p>
              </w:tc>
            </w:tr>
            <w:tr w:rsidR="007B4496" w:rsidRPr="007B4496" w14:paraId="738D4106" w14:textId="77777777" w:rsidTr="00EF05E2">
              <w:trPr>
                <w:jc w:val="center"/>
              </w:trPr>
              <w:tc>
                <w:tcPr>
                  <w:tcW w:w="0" w:type="auto"/>
                </w:tcPr>
                <w:p w14:paraId="56328BB3"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w:t>
                  </w:r>
                  <w:r w:rsidRPr="007B4496">
                    <w:rPr>
                      <w:rFonts w:ascii="Arial" w:eastAsia="Times" w:hAnsi="Arial"/>
                      <w:sz w:val="18"/>
                      <w:szCs w:val="18"/>
                      <w:vertAlign w:val="superscript"/>
                      <w:lang w:val="en-US"/>
                    </w:rPr>
                    <w:t>nd</w:t>
                  </w:r>
                </w:p>
              </w:tc>
              <w:tc>
                <w:tcPr>
                  <w:tcW w:w="0" w:type="auto"/>
                </w:tcPr>
                <w:p w14:paraId="6C26377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637</w:t>
                  </w:r>
                </w:p>
              </w:tc>
              <w:tc>
                <w:tcPr>
                  <w:tcW w:w="0" w:type="auto"/>
                </w:tcPr>
                <w:p w14:paraId="112B414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18.2 (17.7-18.7)</w:t>
                  </w:r>
                </w:p>
              </w:tc>
              <w:tc>
                <w:tcPr>
                  <w:tcW w:w="0" w:type="auto"/>
                </w:tcPr>
                <w:p w14:paraId="4374014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26.5 (25.7-27.4)</w:t>
                  </w:r>
                </w:p>
              </w:tc>
              <w:tc>
                <w:tcPr>
                  <w:tcW w:w="0" w:type="auto"/>
                </w:tcPr>
                <w:p w14:paraId="5462F63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2.23±0.06</w:t>
                  </w:r>
                </w:p>
              </w:tc>
            </w:tr>
            <w:tr w:rsidR="007B4496" w:rsidRPr="007B4496" w14:paraId="70014F28" w14:textId="77777777" w:rsidTr="00EF05E2">
              <w:trPr>
                <w:jc w:val="center"/>
              </w:trPr>
              <w:tc>
                <w:tcPr>
                  <w:tcW w:w="0" w:type="auto"/>
                </w:tcPr>
                <w:p w14:paraId="0D046C3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r w:rsidRPr="007B4496">
                    <w:rPr>
                      <w:rFonts w:ascii="Arial" w:eastAsia="Times" w:hAnsi="Arial"/>
                      <w:sz w:val="18"/>
                      <w:szCs w:val="18"/>
                      <w:vertAlign w:val="superscript"/>
                      <w:lang w:val="en-US"/>
                    </w:rPr>
                    <w:t>rd</w:t>
                  </w:r>
                </w:p>
              </w:tc>
              <w:tc>
                <w:tcPr>
                  <w:tcW w:w="0" w:type="auto"/>
                </w:tcPr>
                <w:p w14:paraId="7DB8E06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698</w:t>
                  </w:r>
                </w:p>
              </w:tc>
              <w:tc>
                <w:tcPr>
                  <w:tcW w:w="0" w:type="auto"/>
                </w:tcPr>
                <w:p w14:paraId="3884FE5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33.6 (32.8-34.4)</w:t>
                  </w:r>
                </w:p>
              </w:tc>
              <w:tc>
                <w:tcPr>
                  <w:tcW w:w="0" w:type="auto"/>
                </w:tcPr>
                <w:p w14:paraId="611E61C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47.0 (45.5-48.7)</w:t>
                  </w:r>
                </w:p>
              </w:tc>
              <w:tc>
                <w:tcPr>
                  <w:tcW w:w="0" w:type="auto"/>
                </w:tcPr>
                <w:p w14:paraId="659A6AD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2.49±0.05</w:t>
                  </w:r>
                </w:p>
              </w:tc>
            </w:tr>
            <w:tr w:rsidR="007B4496" w:rsidRPr="007B4496" w14:paraId="3FCC5D4A" w14:textId="77777777" w:rsidTr="00EF05E2">
              <w:trPr>
                <w:jc w:val="center"/>
              </w:trPr>
              <w:tc>
                <w:tcPr>
                  <w:tcW w:w="0" w:type="auto"/>
                </w:tcPr>
                <w:p w14:paraId="7D46B34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4</w:t>
                  </w:r>
                  <w:r w:rsidRPr="007B4496">
                    <w:rPr>
                      <w:rFonts w:ascii="Arial" w:eastAsia="Times" w:hAnsi="Arial"/>
                      <w:sz w:val="18"/>
                      <w:szCs w:val="18"/>
                      <w:vertAlign w:val="superscript"/>
                      <w:lang w:val="en-US"/>
                    </w:rPr>
                    <w:t>th</w:t>
                  </w:r>
                </w:p>
              </w:tc>
              <w:tc>
                <w:tcPr>
                  <w:tcW w:w="0" w:type="auto"/>
                </w:tcPr>
                <w:p w14:paraId="1C59A84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757</w:t>
                  </w:r>
                </w:p>
              </w:tc>
              <w:tc>
                <w:tcPr>
                  <w:tcW w:w="0" w:type="auto"/>
                </w:tcPr>
                <w:p w14:paraId="36989543"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48.7 (47.6-49.9)</w:t>
                  </w:r>
                </w:p>
              </w:tc>
              <w:tc>
                <w:tcPr>
                  <w:tcW w:w="0" w:type="auto"/>
                </w:tcPr>
                <w:p w14:paraId="16A3086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60.6 (58.5-62.2)</w:t>
                  </w:r>
                </w:p>
              </w:tc>
              <w:tc>
                <w:tcPr>
                  <w:tcW w:w="0" w:type="auto"/>
                </w:tcPr>
                <w:p w14:paraId="078621D3"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3.92±0.07</w:t>
                  </w:r>
                </w:p>
              </w:tc>
            </w:tr>
            <w:tr w:rsidR="007B4496" w:rsidRPr="007B4496" w14:paraId="2D886FA9" w14:textId="77777777" w:rsidTr="00EF05E2">
              <w:trPr>
                <w:jc w:val="center"/>
              </w:trPr>
              <w:tc>
                <w:tcPr>
                  <w:tcW w:w="0" w:type="auto"/>
                  <w:tcBorders>
                    <w:bottom w:val="single" w:sz="4" w:space="0" w:color="auto"/>
                  </w:tcBorders>
                </w:tcPr>
                <w:p w14:paraId="1E23BE3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5th</w:t>
                  </w:r>
                </w:p>
              </w:tc>
              <w:tc>
                <w:tcPr>
                  <w:tcW w:w="0" w:type="auto"/>
                  <w:tcBorders>
                    <w:bottom w:val="single" w:sz="4" w:space="0" w:color="auto"/>
                  </w:tcBorders>
                </w:tcPr>
                <w:p w14:paraId="5C45381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485</w:t>
                  </w:r>
                </w:p>
              </w:tc>
              <w:tc>
                <w:tcPr>
                  <w:tcW w:w="0" w:type="auto"/>
                  <w:tcBorders>
                    <w:bottom w:val="single" w:sz="4" w:space="0" w:color="auto"/>
                  </w:tcBorders>
                </w:tcPr>
                <w:p w14:paraId="6686C59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35.9 (35.5-36.2)</w:t>
                  </w:r>
                </w:p>
              </w:tc>
              <w:tc>
                <w:tcPr>
                  <w:tcW w:w="0" w:type="auto"/>
                  <w:tcBorders>
                    <w:bottom w:val="single" w:sz="4" w:space="0" w:color="auto"/>
                  </w:tcBorders>
                </w:tcPr>
                <w:p w14:paraId="5B56306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40.0 (39.5-40.6)</w:t>
                  </w:r>
                </w:p>
              </w:tc>
              <w:tc>
                <w:tcPr>
                  <w:tcW w:w="0" w:type="auto"/>
                  <w:tcBorders>
                    <w:bottom w:val="single" w:sz="4" w:space="0" w:color="auto"/>
                  </w:tcBorders>
                </w:tcPr>
                <w:p w14:paraId="148AD7E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7.60±0.16</w:t>
                  </w:r>
                </w:p>
              </w:tc>
            </w:tr>
          </w:tbl>
          <w:p w14:paraId="6630849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 xml:space="preserve">All </w:t>
            </w:r>
            <w:proofErr w:type="spellStart"/>
            <w:r w:rsidRPr="007B4496">
              <w:rPr>
                <w:rFonts w:ascii="Arial" w:eastAsia="Times" w:hAnsi="Arial"/>
                <w:sz w:val="18"/>
                <w:szCs w:val="18"/>
                <w:lang w:val="en-US"/>
              </w:rPr>
              <w:t>probits</w:t>
            </w:r>
            <w:proofErr w:type="spellEnd"/>
            <w:r w:rsidRPr="007B4496">
              <w:rPr>
                <w:rFonts w:ascii="Arial" w:eastAsia="Times" w:hAnsi="Arial"/>
                <w:sz w:val="18"/>
                <w:szCs w:val="18"/>
                <w:lang w:val="en-US"/>
              </w:rPr>
              <w:t>, P&lt;0.0001</w:t>
            </w:r>
          </w:p>
          <w:p w14:paraId="6E5B07F7" w14:textId="77777777" w:rsidR="007B4496" w:rsidRPr="007B4496" w:rsidRDefault="007B4496" w:rsidP="007B4496">
            <w:pPr>
              <w:rPr>
                <w:rFonts w:ascii="Arial" w:eastAsia="Times" w:hAnsi="Arial"/>
                <w:sz w:val="18"/>
                <w:szCs w:val="18"/>
                <w:lang w:val="en-US"/>
              </w:rPr>
            </w:pPr>
          </w:p>
          <w:p w14:paraId="354D85A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Table 4.  LT</w:t>
            </w:r>
            <w:r w:rsidRPr="007B4496">
              <w:rPr>
                <w:rFonts w:ascii="Arial" w:eastAsia="Times" w:hAnsi="Arial"/>
                <w:sz w:val="18"/>
                <w:szCs w:val="18"/>
                <w:vertAlign w:val="subscript"/>
                <w:lang w:val="en-US"/>
              </w:rPr>
              <w:t>90</w:t>
            </w:r>
            <w:r w:rsidRPr="007B4496">
              <w:rPr>
                <w:rFonts w:ascii="Arial" w:eastAsia="Times" w:hAnsi="Arial"/>
                <w:sz w:val="18"/>
                <w:szCs w:val="18"/>
                <w:lang w:val="en-US"/>
              </w:rPr>
              <w:t xml:space="preserve"> and LT</w:t>
            </w:r>
            <w:r w:rsidRPr="007B4496">
              <w:rPr>
                <w:rFonts w:ascii="Arial" w:eastAsia="Times" w:hAnsi="Arial"/>
                <w:sz w:val="18"/>
                <w:szCs w:val="18"/>
                <w:vertAlign w:val="subscript"/>
                <w:lang w:val="en-US"/>
              </w:rPr>
              <w:t>95</w:t>
            </w:r>
            <w:r w:rsidRPr="007B4496">
              <w:rPr>
                <w:rFonts w:ascii="Arial" w:eastAsia="Times" w:hAnsi="Arial"/>
                <w:sz w:val="18"/>
                <w:szCs w:val="18"/>
                <w:lang w:val="en-US"/>
              </w:rPr>
              <w:t xml:space="preserve"> with 95% confidence intervals for 1</w:t>
            </w:r>
            <w:r w:rsidRPr="007B4496">
              <w:rPr>
                <w:rFonts w:ascii="Arial" w:eastAsia="Times" w:hAnsi="Arial"/>
                <w:sz w:val="18"/>
                <w:szCs w:val="18"/>
                <w:vertAlign w:val="superscript"/>
                <w:lang w:val="en-US"/>
              </w:rPr>
              <w:t>st</w:t>
            </w:r>
            <w:r w:rsidRPr="007B4496">
              <w:rPr>
                <w:rFonts w:ascii="Arial" w:eastAsia="Times" w:hAnsi="Arial"/>
                <w:sz w:val="18"/>
                <w:szCs w:val="18"/>
                <w:lang w:val="en-US"/>
              </w:rPr>
              <w:t xml:space="preserve"> through 5</w:t>
            </w:r>
            <w:r w:rsidRPr="007B4496">
              <w:rPr>
                <w:rFonts w:ascii="Arial" w:eastAsia="Times" w:hAnsi="Arial"/>
                <w:sz w:val="18"/>
                <w:szCs w:val="18"/>
                <w:vertAlign w:val="superscript"/>
                <w:lang w:val="en-US"/>
              </w:rPr>
              <w:t>th</w:t>
            </w:r>
            <w:r w:rsidRPr="007B4496">
              <w:rPr>
                <w:rFonts w:ascii="Arial" w:eastAsia="Times" w:hAnsi="Arial"/>
                <w:sz w:val="18"/>
                <w:szCs w:val="18"/>
                <w:lang w:val="en-US"/>
              </w:rPr>
              <w:t xml:space="preserve"> instars of codling moth in sweet cherries subjected to CATTS treatments of 47°C under 1% O</w:t>
            </w:r>
            <w:r w:rsidRPr="007B4496">
              <w:rPr>
                <w:rFonts w:ascii="Arial" w:eastAsia="Times" w:hAnsi="Arial"/>
                <w:sz w:val="18"/>
                <w:szCs w:val="18"/>
                <w:vertAlign w:val="subscript"/>
                <w:lang w:val="en-US"/>
              </w:rPr>
              <w:t>2</w:t>
            </w:r>
            <w:r w:rsidRPr="007B4496">
              <w:rPr>
                <w:rFonts w:ascii="Arial" w:eastAsia="Times" w:hAnsi="Arial"/>
                <w:sz w:val="18"/>
                <w:szCs w:val="18"/>
                <w:lang w:val="en-US"/>
              </w:rPr>
              <w:t>, 15% CO</w:t>
            </w:r>
            <w:r w:rsidRPr="007B4496">
              <w:rPr>
                <w:rFonts w:ascii="Arial" w:eastAsia="Times" w:hAnsi="Arial"/>
                <w:sz w:val="18"/>
                <w:szCs w:val="18"/>
                <w:vertAlign w:val="subscript"/>
                <w:lang w:val="en-US"/>
              </w:rPr>
              <w:t>2</w:t>
            </w:r>
            <w:r w:rsidRPr="007B4496">
              <w:rPr>
                <w:rFonts w:ascii="Arial" w:eastAsia="Times" w:hAnsi="Arial"/>
                <w:sz w:val="18"/>
                <w:szCs w:val="18"/>
                <w:lang w:val="en-US"/>
              </w:rPr>
              <w:t>.</w:t>
            </w:r>
          </w:p>
          <w:p w14:paraId="7A0CC89B" w14:textId="77777777" w:rsidR="007B4496" w:rsidRPr="007B4496" w:rsidRDefault="007B4496" w:rsidP="007B4496">
            <w:pPr>
              <w:rPr>
                <w:rFonts w:ascii="Arial" w:eastAsia="Times" w:hAnsi="Arial"/>
                <w:sz w:val="18"/>
                <w:szCs w:val="18"/>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67"/>
              <w:gridCol w:w="517"/>
              <w:gridCol w:w="1864"/>
              <w:gridCol w:w="1864"/>
              <w:gridCol w:w="1116"/>
            </w:tblGrid>
            <w:tr w:rsidR="007B4496" w:rsidRPr="007B4496" w14:paraId="13A75471" w14:textId="77777777" w:rsidTr="00EF05E2">
              <w:trPr>
                <w:jc w:val="center"/>
              </w:trPr>
              <w:tc>
                <w:tcPr>
                  <w:tcW w:w="0" w:type="auto"/>
                  <w:tcBorders>
                    <w:bottom w:val="single" w:sz="4" w:space="0" w:color="auto"/>
                  </w:tcBorders>
                </w:tcPr>
                <w:p w14:paraId="5778CEF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Instar</w:t>
                  </w:r>
                </w:p>
              </w:tc>
              <w:tc>
                <w:tcPr>
                  <w:tcW w:w="0" w:type="auto"/>
                  <w:tcBorders>
                    <w:bottom w:val="single" w:sz="4" w:space="0" w:color="auto"/>
                  </w:tcBorders>
                </w:tcPr>
                <w:p w14:paraId="50A84F2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n</w:t>
                  </w:r>
                </w:p>
              </w:tc>
              <w:tc>
                <w:tcPr>
                  <w:tcW w:w="0" w:type="auto"/>
                  <w:tcBorders>
                    <w:bottom w:val="single" w:sz="4" w:space="0" w:color="auto"/>
                  </w:tcBorders>
                </w:tcPr>
                <w:p w14:paraId="63F1E70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w:t>
                  </w:r>
                  <w:r w:rsidRPr="007B4496">
                    <w:rPr>
                      <w:rFonts w:ascii="Arial" w:eastAsia="Times" w:hAnsi="Arial"/>
                      <w:sz w:val="18"/>
                      <w:szCs w:val="18"/>
                      <w:vertAlign w:val="subscript"/>
                      <w:lang w:val="en-US"/>
                    </w:rPr>
                    <w:t xml:space="preserve">90 </w:t>
                  </w:r>
                  <w:r w:rsidRPr="007B4496">
                    <w:rPr>
                      <w:rFonts w:ascii="Arial" w:eastAsia="Times" w:hAnsi="Arial"/>
                      <w:sz w:val="18"/>
                      <w:szCs w:val="18"/>
                      <w:lang w:val="en-US"/>
                    </w:rPr>
                    <w:t>(95% FL) in min</w:t>
                  </w:r>
                </w:p>
              </w:tc>
              <w:tc>
                <w:tcPr>
                  <w:tcW w:w="0" w:type="auto"/>
                  <w:tcBorders>
                    <w:bottom w:val="single" w:sz="4" w:space="0" w:color="auto"/>
                  </w:tcBorders>
                </w:tcPr>
                <w:p w14:paraId="52380F0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w:t>
                  </w:r>
                  <w:r w:rsidRPr="007B4496">
                    <w:rPr>
                      <w:rFonts w:ascii="Arial" w:eastAsia="Times" w:hAnsi="Arial"/>
                      <w:sz w:val="18"/>
                      <w:szCs w:val="18"/>
                      <w:vertAlign w:val="subscript"/>
                      <w:lang w:val="en-US"/>
                    </w:rPr>
                    <w:t xml:space="preserve">95 </w:t>
                  </w:r>
                  <w:r w:rsidRPr="007B4496">
                    <w:rPr>
                      <w:rFonts w:ascii="Arial" w:eastAsia="Times" w:hAnsi="Arial"/>
                      <w:sz w:val="18"/>
                      <w:szCs w:val="18"/>
                      <w:lang w:val="en-US"/>
                    </w:rPr>
                    <w:t>(95% FL) in min</w:t>
                  </w:r>
                </w:p>
              </w:tc>
              <w:tc>
                <w:tcPr>
                  <w:tcW w:w="0" w:type="auto"/>
                  <w:tcBorders>
                    <w:bottom w:val="single" w:sz="4" w:space="0" w:color="auto"/>
                  </w:tcBorders>
                </w:tcPr>
                <w:p w14:paraId="4BA4FDBF"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Slope ± SE</w:t>
                  </w:r>
                </w:p>
              </w:tc>
            </w:tr>
            <w:tr w:rsidR="007B4496" w:rsidRPr="007B4496" w14:paraId="61EA6FB3" w14:textId="77777777" w:rsidTr="00EF05E2">
              <w:trPr>
                <w:jc w:val="center"/>
              </w:trPr>
              <w:tc>
                <w:tcPr>
                  <w:tcW w:w="0" w:type="auto"/>
                  <w:tcBorders>
                    <w:top w:val="single" w:sz="4" w:space="0" w:color="auto"/>
                  </w:tcBorders>
                </w:tcPr>
                <w:p w14:paraId="155F348B"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w:t>
                  </w:r>
                  <w:r w:rsidRPr="007B4496">
                    <w:rPr>
                      <w:rFonts w:ascii="Arial" w:eastAsia="Times" w:hAnsi="Arial"/>
                      <w:sz w:val="18"/>
                      <w:szCs w:val="18"/>
                      <w:vertAlign w:val="superscript"/>
                      <w:lang w:val="en-US"/>
                    </w:rPr>
                    <w:t>st</w:t>
                  </w:r>
                </w:p>
              </w:tc>
              <w:tc>
                <w:tcPr>
                  <w:tcW w:w="0" w:type="auto"/>
                  <w:tcBorders>
                    <w:top w:val="single" w:sz="4" w:space="0" w:color="auto"/>
                  </w:tcBorders>
                </w:tcPr>
                <w:p w14:paraId="006F628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710</w:t>
                  </w:r>
                </w:p>
              </w:tc>
              <w:tc>
                <w:tcPr>
                  <w:tcW w:w="0" w:type="auto"/>
                  <w:tcBorders>
                    <w:top w:val="single" w:sz="4" w:space="0" w:color="auto"/>
                  </w:tcBorders>
                </w:tcPr>
                <w:p w14:paraId="4C23D16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20.6 (20.2-20.9)</w:t>
                  </w:r>
                </w:p>
              </w:tc>
              <w:tc>
                <w:tcPr>
                  <w:tcW w:w="0" w:type="auto"/>
                  <w:tcBorders>
                    <w:top w:val="single" w:sz="4" w:space="0" w:color="auto"/>
                  </w:tcBorders>
                </w:tcPr>
                <w:p w14:paraId="15260A2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26.6 (26.0-27.3)</w:t>
                  </w:r>
                </w:p>
              </w:tc>
              <w:tc>
                <w:tcPr>
                  <w:tcW w:w="0" w:type="auto"/>
                  <w:tcBorders>
                    <w:top w:val="single" w:sz="4" w:space="0" w:color="auto"/>
                  </w:tcBorders>
                </w:tcPr>
                <w:p w14:paraId="6F60716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3.24±0.07</w:t>
                  </w:r>
                </w:p>
              </w:tc>
            </w:tr>
            <w:tr w:rsidR="007B4496" w:rsidRPr="007B4496" w14:paraId="11299FA6" w14:textId="77777777" w:rsidTr="00EF05E2">
              <w:trPr>
                <w:jc w:val="center"/>
              </w:trPr>
              <w:tc>
                <w:tcPr>
                  <w:tcW w:w="0" w:type="auto"/>
                </w:tcPr>
                <w:p w14:paraId="79CC21BB"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w:t>
                  </w:r>
                  <w:r w:rsidRPr="007B4496">
                    <w:rPr>
                      <w:rFonts w:ascii="Arial" w:eastAsia="Times" w:hAnsi="Arial"/>
                      <w:sz w:val="18"/>
                      <w:szCs w:val="18"/>
                      <w:vertAlign w:val="superscript"/>
                      <w:lang w:val="en-US"/>
                    </w:rPr>
                    <w:t>nd</w:t>
                  </w:r>
                </w:p>
              </w:tc>
              <w:tc>
                <w:tcPr>
                  <w:tcW w:w="0" w:type="auto"/>
                </w:tcPr>
                <w:p w14:paraId="2736FED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684</w:t>
                  </w:r>
                </w:p>
              </w:tc>
              <w:tc>
                <w:tcPr>
                  <w:tcW w:w="0" w:type="auto"/>
                </w:tcPr>
                <w:p w14:paraId="03DC4EE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17.9 (17.6-18.3)</w:t>
                  </w:r>
                </w:p>
              </w:tc>
              <w:tc>
                <w:tcPr>
                  <w:tcW w:w="0" w:type="auto"/>
                </w:tcPr>
                <w:p w14:paraId="35CC065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25.6 (24.8-26.6)</w:t>
                  </w:r>
                </w:p>
              </w:tc>
              <w:tc>
                <w:tcPr>
                  <w:tcW w:w="0" w:type="auto"/>
                </w:tcPr>
                <w:p w14:paraId="6F1B9B8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2.35±0.07</w:t>
                  </w:r>
                </w:p>
              </w:tc>
            </w:tr>
            <w:tr w:rsidR="007B4496" w:rsidRPr="007B4496" w14:paraId="193E94DF" w14:textId="77777777" w:rsidTr="00EF05E2">
              <w:trPr>
                <w:jc w:val="center"/>
              </w:trPr>
              <w:tc>
                <w:tcPr>
                  <w:tcW w:w="0" w:type="auto"/>
                </w:tcPr>
                <w:p w14:paraId="04DE597B"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r w:rsidRPr="007B4496">
                    <w:rPr>
                      <w:rFonts w:ascii="Arial" w:eastAsia="Times" w:hAnsi="Arial"/>
                      <w:sz w:val="18"/>
                      <w:szCs w:val="18"/>
                      <w:vertAlign w:val="superscript"/>
                      <w:lang w:val="en-US"/>
                    </w:rPr>
                    <w:t>rd</w:t>
                  </w:r>
                </w:p>
              </w:tc>
              <w:tc>
                <w:tcPr>
                  <w:tcW w:w="0" w:type="auto"/>
                </w:tcPr>
                <w:p w14:paraId="611B83A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727</w:t>
                  </w:r>
                </w:p>
              </w:tc>
              <w:tc>
                <w:tcPr>
                  <w:tcW w:w="0" w:type="auto"/>
                </w:tcPr>
                <w:p w14:paraId="77973BF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23.5 (22.9-23.9)</w:t>
                  </w:r>
                </w:p>
              </w:tc>
              <w:tc>
                <w:tcPr>
                  <w:tcW w:w="0" w:type="auto"/>
                </w:tcPr>
                <w:p w14:paraId="7FE474C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31.0 (30.1-32.1)</w:t>
                  </w:r>
                </w:p>
              </w:tc>
              <w:tc>
                <w:tcPr>
                  <w:tcW w:w="0" w:type="auto"/>
                </w:tcPr>
                <w:p w14:paraId="7A61E94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2.94±0.07</w:t>
                  </w:r>
                </w:p>
              </w:tc>
            </w:tr>
            <w:tr w:rsidR="007B4496" w:rsidRPr="007B4496" w14:paraId="285528D1" w14:textId="77777777" w:rsidTr="00EF05E2">
              <w:trPr>
                <w:jc w:val="center"/>
              </w:trPr>
              <w:tc>
                <w:tcPr>
                  <w:tcW w:w="0" w:type="auto"/>
                </w:tcPr>
                <w:p w14:paraId="10E1E74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4</w:t>
                  </w:r>
                  <w:r w:rsidRPr="007B4496">
                    <w:rPr>
                      <w:rFonts w:ascii="Arial" w:eastAsia="Times" w:hAnsi="Arial"/>
                      <w:sz w:val="18"/>
                      <w:szCs w:val="18"/>
                      <w:vertAlign w:val="superscript"/>
                      <w:lang w:val="en-US"/>
                    </w:rPr>
                    <w:t>th</w:t>
                  </w:r>
                </w:p>
              </w:tc>
              <w:tc>
                <w:tcPr>
                  <w:tcW w:w="0" w:type="auto"/>
                </w:tcPr>
                <w:p w14:paraId="45729EC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740</w:t>
                  </w:r>
                </w:p>
              </w:tc>
              <w:tc>
                <w:tcPr>
                  <w:tcW w:w="0" w:type="auto"/>
                </w:tcPr>
                <w:p w14:paraId="5943230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29.2 (28.5-30.2)</w:t>
                  </w:r>
                </w:p>
              </w:tc>
              <w:tc>
                <w:tcPr>
                  <w:tcW w:w="0" w:type="auto"/>
                </w:tcPr>
                <w:p w14:paraId="7FA35D0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38.1 (36.9-39.5)</w:t>
                  </w:r>
                </w:p>
              </w:tc>
              <w:tc>
                <w:tcPr>
                  <w:tcW w:w="0" w:type="auto"/>
                </w:tcPr>
                <w:p w14:paraId="3934595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3.15±0.06</w:t>
                  </w:r>
                </w:p>
              </w:tc>
            </w:tr>
            <w:tr w:rsidR="007B4496" w:rsidRPr="007B4496" w14:paraId="112B1B08" w14:textId="77777777" w:rsidTr="00EF05E2">
              <w:trPr>
                <w:jc w:val="center"/>
              </w:trPr>
              <w:tc>
                <w:tcPr>
                  <w:tcW w:w="0" w:type="auto"/>
                  <w:tcBorders>
                    <w:bottom w:val="single" w:sz="4" w:space="0" w:color="auto"/>
                  </w:tcBorders>
                </w:tcPr>
                <w:p w14:paraId="660BA03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lastRenderedPageBreak/>
                    <w:t>5th</w:t>
                  </w:r>
                </w:p>
              </w:tc>
              <w:tc>
                <w:tcPr>
                  <w:tcW w:w="0" w:type="auto"/>
                  <w:tcBorders>
                    <w:bottom w:val="single" w:sz="4" w:space="0" w:color="auto"/>
                  </w:tcBorders>
                </w:tcPr>
                <w:p w14:paraId="670DF9A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728</w:t>
                  </w:r>
                </w:p>
              </w:tc>
              <w:tc>
                <w:tcPr>
                  <w:tcW w:w="0" w:type="auto"/>
                  <w:tcBorders>
                    <w:bottom w:val="single" w:sz="4" w:space="0" w:color="auto"/>
                  </w:tcBorders>
                </w:tcPr>
                <w:p w14:paraId="1E2E704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25.9 (25.2-26.6)</w:t>
                  </w:r>
                </w:p>
              </w:tc>
              <w:tc>
                <w:tcPr>
                  <w:tcW w:w="0" w:type="auto"/>
                  <w:tcBorders>
                    <w:bottom w:val="single" w:sz="4" w:space="0" w:color="auto"/>
                  </w:tcBorders>
                </w:tcPr>
                <w:p w14:paraId="7697198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34.4 (33.2-35.7)</w:t>
                  </w:r>
                </w:p>
              </w:tc>
              <w:tc>
                <w:tcPr>
                  <w:tcW w:w="0" w:type="auto"/>
                  <w:tcBorders>
                    <w:bottom w:val="single" w:sz="4" w:space="0" w:color="auto"/>
                  </w:tcBorders>
                </w:tcPr>
                <w:p w14:paraId="1DBA5A6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2.95±0.07</w:t>
                  </w:r>
                </w:p>
              </w:tc>
            </w:tr>
          </w:tbl>
          <w:p w14:paraId="3DB8ADD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 xml:space="preserve">All </w:t>
            </w:r>
            <w:proofErr w:type="spellStart"/>
            <w:r w:rsidRPr="007B4496">
              <w:rPr>
                <w:rFonts w:ascii="Arial" w:eastAsia="Times" w:hAnsi="Arial"/>
                <w:sz w:val="18"/>
                <w:szCs w:val="18"/>
                <w:lang w:val="en-US"/>
              </w:rPr>
              <w:t>probits</w:t>
            </w:r>
            <w:proofErr w:type="spellEnd"/>
            <w:r w:rsidRPr="007B4496">
              <w:rPr>
                <w:rFonts w:ascii="Arial" w:eastAsia="Times" w:hAnsi="Arial"/>
                <w:sz w:val="18"/>
                <w:szCs w:val="18"/>
                <w:lang w:val="en-US"/>
              </w:rPr>
              <w:t>, P&lt;0.0001</w:t>
            </w:r>
          </w:p>
          <w:p w14:paraId="469262BB" w14:textId="77777777" w:rsidR="007B4496" w:rsidRDefault="007B4496" w:rsidP="00DC4439">
            <w:pPr>
              <w:rPr>
                <w:rFonts w:ascii="Arial" w:eastAsia="Times" w:hAnsi="Arial"/>
                <w:sz w:val="18"/>
                <w:szCs w:val="18"/>
              </w:rPr>
            </w:pPr>
          </w:p>
          <w:p w14:paraId="2A949A59" w14:textId="6EB62CCC" w:rsidR="00DC4439" w:rsidRDefault="00DC4439" w:rsidP="00FE11B2">
            <w:pPr>
              <w:rPr>
                <w:rFonts w:ascii="Arial" w:eastAsia="Times" w:hAnsi="Arial"/>
                <w:sz w:val="18"/>
                <w:szCs w:val="18"/>
              </w:rPr>
            </w:pPr>
            <w:r w:rsidRPr="00FE11B2">
              <w:rPr>
                <w:rFonts w:ascii="Arial" w:eastAsia="Times" w:hAnsi="Arial"/>
                <w:b/>
                <w:sz w:val="18"/>
                <w:szCs w:val="18"/>
              </w:rPr>
              <w:t>WCFF-Eggs</w:t>
            </w:r>
            <w:r>
              <w:rPr>
                <w:rFonts w:ascii="Arial" w:eastAsia="Times" w:hAnsi="Arial"/>
                <w:sz w:val="18"/>
                <w:szCs w:val="18"/>
              </w:rPr>
              <w:t>:</w:t>
            </w:r>
            <w:r w:rsidR="00FE11B2">
              <w:rPr>
                <w:rFonts w:ascii="Arial" w:eastAsia="Times" w:hAnsi="Arial"/>
                <w:sz w:val="18"/>
                <w:szCs w:val="18"/>
              </w:rPr>
              <w:t xml:space="preserve"> </w:t>
            </w:r>
            <w:r w:rsidR="00FE11B2" w:rsidRPr="00FE11B2">
              <w:rPr>
                <w:rFonts w:ascii="Arial" w:eastAsia="Times" w:hAnsi="Arial"/>
                <w:sz w:val="18"/>
                <w:szCs w:val="18"/>
                <w:lang w:val="en-US"/>
              </w:rPr>
              <w:t>Approximately 200 pairs of western</w:t>
            </w:r>
            <w:r w:rsidR="00FE11B2">
              <w:rPr>
                <w:rFonts w:ascii="Arial" w:eastAsia="Times" w:hAnsi="Arial"/>
                <w:sz w:val="18"/>
                <w:szCs w:val="18"/>
                <w:lang w:val="en-US"/>
              </w:rPr>
              <w:t xml:space="preserve"> cherry fruit fl</w:t>
            </w:r>
            <w:r w:rsidR="00FE11B2" w:rsidRPr="00FE11B2">
              <w:rPr>
                <w:rFonts w:ascii="Arial" w:eastAsia="Times" w:hAnsi="Arial"/>
                <w:sz w:val="18"/>
                <w:szCs w:val="18"/>
                <w:lang w:val="en-US"/>
              </w:rPr>
              <w:t>y were placed into a 30.4-cm</w:t>
            </w:r>
            <w:r w:rsidR="00FE11B2" w:rsidRPr="00FE11B2">
              <w:rPr>
                <w:rFonts w:ascii="Arial" w:eastAsia="Times" w:hAnsi="Arial"/>
                <w:sz w:val="18"/>
                <w:szCs w:val="18"/>
                <w:vertAlign w:val="superscript"/>
                <w:lang w:val="en-US"/>
              </w:rPr>
              <w:t>3</w:t>
            </w:r>
            <w:r w:rsidR="00FE11B2" w:rsidRPr="00FE11B2">
              <w:rPr>
                <w:rFonts w:ascii="Arial" w:eastAsia="Times" w:hAnsi="Arial"/>
                <w:sz w:val="18"/>
                <w:szCs w:val="18"/>
                <w:lang w:val="en-US"/>
              </w:rPr>
              <w:t xml:space="preserve"> screen cage and held at normal rearing conditions</w:t>
            </w:r>
            <w:r w:rsidR="00FE11B2">
              <w:rPr>
                <w:rFonts w:ascii="Arial" w:eastAsia="Times" w:hAnsi="Arial"/>
                <w:sz w:val="18"/>
                <w:szCs w:val="18"/>
                <w:lang w:val="en-US"/>
              </w:rPr>
              <w:t xml:space="preserve"> </w:t>
            </w:r>
            <w:r w:rsidR="00FE11B2" w:rsidRPr="00FE11B2">
              <w:rPr>
                <w:rFonts w:ascii="Arial" w:eastAsia="Times" w:hAnsi="Arial"/>
                <w:sz w:val="18"/>
                <w:szCs w:val="18"/>
                <w:lang w:val="en-US"/>
              </w:rPr>
              <w:t>(23</w:t>
            </w:r>
            <w:r w:rsidR="00FE11B2">
              <w:rPr>
                <w:rFonts w:ascii="Arial" w:eastAsia="Times" w:hAnsi="Arial"/>
                <w:sz w:val="18"/>
                <w:szCs w:val="18"/>
                <w:lang w:val="en-US"/>
              </w:rPr>
              <w:t>°</w:t>
            </w:r>
            <w:r w:rsidR="00FE11B2" w:rsidRPr="00FE11B2">
              <w:rPr>
                <w:rFonts w:ascii="Arial" w:eastAsia="Times" w:hAnsi="Arial"/>
                <w:sz w:val="18"/>
                <w:szCs w:val="18"/>
                <w:lang w:val="en-US"/>
              </w:rPr>
              <w:t>C, 70% RH, and a photoperiod of 18:6 h [L:D] h)</w:t>
            </w:r>
            <w:r w:rsidR="00FE11B2">
              <w:rPr>
                <w:rFonts w:ascii="Arial" w:eastAsia="Times" w:hAnsi="Arial"/>
                <w:sz w:val="18"/>
                <w:szCs w:val="18"/>
                <w:lang w:val="en-US"/>
              </w:rPr>
              <w:t xml:space="preserve"> </w:t>
            </w:r>
            <w:r w:rsidR="00FE11B2" w:rsidRPr="00FE11B2">
              <w:rPr>
                <w:rFonts w:ascii="Arial" w:eastAsia="Times" w:hAnsi="Arial"/>
                <w:sz w:val="18"/>
                <w:szCs w:val="18"/>
                <w:lang w:val="en-US"/>
              </w:rPr>
              <w:t>for up to 8 d to allow for oviposition. Approximately</w:t>
            </w:r>
            <w:r w:rsidR="00FE11B2">
              <w:rPr>
                <w:rFonts w:ascii="Arial" w:eastAsia="Times" w:hAnsi="Arial"/>
                <w:sz w:val="18"/>
                <w:szCs w:val="18"/>
                <w:lang w:val="en-US"/>
              </w:rPr>
              <w:t xml:space="preserve"> 30 mature ‘Bing’</w:t>
            </w:r>
            <w:r w:rsidR="00FE11B2" w:rsidRPr="00FE11B2">
              <w:rPr>
                <w:rFonts w:ascii="Arial" w:eastAsia="Times" w:hAnsi="Arial"/>
                <w:sz w:val="18"/>
                <w:szCs w:val="18"/>
                <w:lang w:val="en-US"/>
              </w:rPr>
              <w:t xml:space="preserve"> sweet cherries were suspended in the</w:t>
            </w:r>
            <w:r w:rsidR="00FE11B2">
              <w:rPr>
                <w:rFonts w:ascii="Arial" w:eastAsia="Times" w:hAnsi="Arial"/>
                <w:sz w:val="18"/>
                <w:szCs w:val="18"/>
                <w:lang w:val="en-US"/>
              </w:rPr>
              <w:t xml:space="preserve"> cage by using fi</w:t>
            </w:r>
            <w:r w:rsidR="00FE11B2" w:rsidRPr="00FE11B2">
              <w:rPr>
                <w:rFonts w:ascii="Arial" w:eastAsia="Times" w:hAnsi="Arial"/>
                <w:sz w:val="18"/>
                <w:szCs w:val="18"/>
                <w:lang w:val="en-US"/>
              </w:rPr>
              <w:t>shing line and binder clips. Fresh fruit</w:t>
            </w:r>
            <w:r w:rsidR="00FE11B2">
              <w:rPr>
                <w:rFonts w:ascii="Arial" w:eastAsia="Times" w:hAnsi="Arial"/>
                <w:sz w:val="18"/>
                <w:szCs w:val="18"/>
                <w:lang w:val="en-US"/>
              </w:rPr>
              <w:t xml:space="preserve"> </w:t>
            </w:r>
            <w:r w:rsidR="00FE11B2" w:rsidRPr="00FE11B2">
              <w:rPr>
                <w:rFonts w:ascii="Arial" w:eastAsia="Times" w:hAnsi="Arial"/>
                <w:sz w:val="18"/>
                <w:szCs w:val="18"/>
                <w:lang w:val="en-US"/>
              </w:rPr>
              <w:t>were placed in the cage every 2 d. Fruit were held at</w:t>
            </w:r>
            <w:r w:rsidR="00FE11B2">
              <w:rPr>
                <w:rFonts w:ascii="Arial" w:eastAsia="Times" w:hAnsi="Arial"/>
                <w:sz w:val="18"/>
                <w:szCs w:val="18"/>
                <w:lang w:val="en-US"/>
              </w:rPr>
              <w:t xml:space="preserve"> </w:t>
            </w:r>
            <w:r w:rsidR="00FE11B2" w:rsidRPr="00FE11B2">
              <w:rPr>
                <w:rFonts w:ascii="Arial" w:eastAsia="Times" w:hAnsi="Arial"/>
                <w:sz w:val="18"/>
                <w:szCs w:val="18"/>
                <w:lang w:val="en-US"/>
              </w:rPr>
              <w:t>normal rearing conditions until the desired developmental</w:t>
            </w:r>
            <w:r w:rsidR="00FE11B2">
              <w:rPr>
                <w:rFonts w:ascii="Arial" w:eastAsia="Times" w:hAnsi="Arial"/>
                <w:sz w:val="18"/>
                <w:szCs w:val="18"/>
                <w:lang w:val="en-US"/>
              </w:rPr>
              <w:t xml:space="preserve"> </w:t>
            </w:r>
            <w:r w:rsidR="00FE11B2" w:rsidRPr="00FE11B2">
              <w:rPr>
                <w:rFonts w:ascii="Arial" w:eastAsia="Times" w:hAnsi="Arial"/>
                <w:sz w:val="18"/>
                <w:szCs w:val="18"/>
                <w:lang w:val="en-US"/>
              </w:rPr>
              <w:t>stage was reached. Under these conditions, we</w:t>
            </w:r>
            <w:r w:rsidR="00FE11B2">
              <w:rPr>
                <w:rFonts w:ascii="Arial" w:eastAsia="Times" w:hAnsi="Arial"/>
                <w:sz w:val="18"/>
                <w:szCs w:val="18"/>
                <w:lang w:val="en-US"/>
              </w:rPr>
              <w:t xml:space="preserve"> </w:t>
            </w:r>
            <w:r w:rsidR="00FE11B2" w:rsidRPr="00FE11B2">
              <w:rPr>
                <w:rFonts w:ascii="Arial" w:eastAsia="Times" w:hAnsi="Arial"/>
                <w:sz w:val="18"/>
                <w:szCs w:val="18"/>
                <w:lang w:val="en-US"/>
              </w:rPr>
              <w:t>determined that the</w:t>
            </w:r>
            <w:r w:rsidR="00FE11B2">
              <w:rPr>
                <w:rFonts w:ascii="Arial" w:eastAsia="Times" w:hAnsi="Arial"/>
                <w:sz w:val="18"/>
                <w:szCs w:val="18"/>
                <w:lang w:val="en-US"/>
              </w:rPr>
              <w:t xml:space="preserve"> egg stages were divided into 0-</w:t>
            </w:r>
            <w:r w:rsidR="00FE11B2" w:rsidRPr="00FE11B2">
              <w:rPr>
                <w:rFonts w:ascii="Arial" w:eastAsia="Times" w:hAnsi="Arial"/>
                <w:sz w:val="18"/>
                <w:szCs w:val="18"/>
                <w:lang w:val="en-US"/>
              </w:rPr>
              <w:t>2-,</w:t>
            </w:r>
            <w:r w:rsidR="00FE11B2">
              <w:rPr>
                <w:rFonts w:ascii="Arial" w:eastAsia="Times" w:hAnsi="Arial"/>
                <w:sz w:val="18"/>
                <w:szCs w:val="18"/>
                <w:lang w:val="en-US"/>
              </w:rPr>
              <w:t xml:space="preserve"> 2-4-, 4-6-, 6-8-, and 8-</w:t>
            </w:r>
            <w:r w:rsidR="00FE11B2" w:rsidRPr="00FE11B2">
              <w:rPr>
                <w:rFonts w:ascii="Arial" w:eastAsia="Times" w:hAnsi="Arial"/>
                <w:sz w:val="18"/>
                <w:szCs w:val="18"/>
                <w:lang w:val="en-US"/>
              </w:rPr>
              <w:t xml:space="preserve">10-d groups. </w:t>
            </w:r>
          </w:p>
          <w:p w14:paraId="668EE715" w14:textId="77777777" w:rsidR="00DC4439" w:rsidRDefault="00DC4439" w:rsidP="00B222DA">
            <w:pPr>
              <w:rPr>
                <w:rFonts w:ascii="Arial" w:eastAsia="Times" w:hAnsi="Arial"/>
                <w:sz w:val="18"/>
                <w:szCs w:val="18"/>
                <w:lang w:val="en-US"/>
              </w:rPr>
            </w:pPr>
            <w:r w:rsidRPr="00FE11B2">
              <w:rPr>
                <w:rFonts w:ascii="Arial" w:eastAsia="Times" w:hAnsi="Arial"/>
                <w:b/>
                <w:sz w:val="18"/>
                <w:szCs w:val="18"/>
              </w:rPr>
              <w:t>WCFF-Larvae</w:t>
            </w:r>
            <w:r>
              <w:rPr>
                <w:rFonts w:ascii="Arial" w:eastAsia="Times" w:hAnsi="Arial"/>
                <w:sz w:val="18"/>
                <w:szCs w:val="18"/>
              </w:rPr>
              <w:t>:</w:t>
            </w:r>
            <w:r w:rsidR="00FE11B2">
              <w:rPr>
                <w:rFonts w:ascii="Arial" w:eastAsia="Times" w:hAnsi="Arial"/>
                <w:sz w:val="18"/>
                <w:szCs w:val="18"/>
              </w:rPr>
              <w:t xml:space="preserve"> </w:t>
            </w:r>
            <w:r w:rsidR="00FE11B2" w:rsidRPr="00FE11B2">
              <w:rPr>
                <w:rFonts w:ascii="Arial" w:eastAsia="Times" w:hAnsi="Arial"/>
                <w:sz w:val="18"/>
                <w:szCs w:val="18"/>
                <w:lang w:val="en-US"/>
              </w:rPr>
              <w:t xml:space="preserve">First instars were allowed to develop for 12 d, whereas second and third </w:t>
            </w:r>
            <w:proofErr w:type="spellStart"/>
            <w:r w:rsidR="00FE11B2" w:rsidRPr="00FE11B2">
              <w:rPr>
                <w:rFonts w:ascii="Arial" w:eastAsia="Times" w:hAnsi="Arial"/>
                <w:sz w:val="18"/>
                <w:szCs w:val="18"/>
                <w:lang w:val="en-US"/>
              </w:rPr>
              <w:t>instars</w:t>
            </w:r>
            <w:proofErr w:type="spellEnd"/>
            <w:r w:rsidR="00FE11B2" w:rsidRPr="00FE11B2">
              <w:rPr>
                <w:rFonts w:ascii="Arial" w:eastAsia="Times" w:hAnsi="Arial"/>
                <w:sz w:val="18"/>
                <w:szCs w:val="18"/>
                <w:lang w:val="en-US"/>
              </w:rPr>
              <w:t xml:space="preserve"> were allowed to develop for 14 and 17 d, respectively.</w:t>
            </w:r>
          </w:p>
          <w:p w14:paraId="1645248F" w14:textId="77777777" w:rsidR="007B4496" w:rsidRPr="007B4496" w:rsidRDefault="007B4496" w:rsidP="007B4496">
            <w:pPr>
              <w:rPr>
                <w:rFonts w:ascii="Arial" w:eastAsia="Times" w:hAnsi="Arial"/>
                <w:sz w:val="18"/>
                <w:szCs w:val="18"/>
                <w:lang w:val="en-US"/>
              </w:rPr>
            </w:pPr>
          </w:p>
          <w:tbl>
            <w:tblPr>
              <w:tblpPr w:leftFromText="180" w:rightFromText="180" w:vertAnchor="text" w:horzAnchor="margin" w:tblpY="552"/>
              <w:tblW w:w="0" w:type="auto"/>
              <w:tblLook w:val="0000" w:firstRow="0" w:lastRow="0" w:firstColumn="0" w:lastColumn="0" w:noHBand="0" w:noVBand="0"/>
            </w:tblPr>
            <w:tblGrid>
              <w:gridCol w:w="968"/>
              <w:gridCol w:w="756"/>
              <w:gridCol w:w="1098"/>
              <w:gridCol w:w="756"/>
              <w:gridCol w:w="1023"/>
              <w:gridCol w:w="501"/>
              <w:gridCol w:w="979"/>
              <w:gridCol w:w="961"/>
              <w:gridCol w:w="1047"/>
              <w:gridCol w:w="1157"/>
            </w:tblGrid>
            <w:tr w:rsidR="007B4496" w:rsidRPr="007B4496" w14:paraId="4E56CC99" w14:textId="77777777" w:rsidTr="00EF05E2">
              <w:trPr>
                <w:trHeight w:val="250"/>
              </w:trPr>
              <w:tc>
                <w:tcPr>
                  <w:tcW w:w="1368" w:type="dxa"/>
                  <w:tcBorders>
                    <w:top w:val="single" w:sz="4" w:space="0" w:color="auto"/>
                    <w:left w:val="nil"/>
                    <w:bottom w:val="single" w:sz="4" w:space="0" w:color="auto"/>
                    <w:right w:val="nil"/>
                  </w:tcBorders>
                </w:tcPr>
                <w:p w14:paraId="75983C2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Stage</w:t>
                  </w:r>
                </w:p>
              </w:tc>
              <w:tc>
                <w:tcPr>
                  <w:tcW w:w="900" w:type="dxa"/>
                  <w:tcBorders>
                    <w:top w:val="single" w:sz="4" w:space="0" w:color="auto"/>
                    <w:left w:val="nil"/>
                    <w:bottom w:val="single" w:sz="4" w:space="0" w:color="auto"/>
                    <w:right w:val="nil"/>
                  </w:tcBorders>
                </w:tcPr>
                <w:p w14:paraId="6C491CA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 50</w:t>
                  </w:r>
                </w:p>
                <w:p w14:paraId="4BDC329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min</w:t>
                  </w:r>
                </w:p>
              </w:tc>
              <w:tc>
                <w:tcPr>
                  <w:tcW w:w="1800" w:type="dxa"/>
                  <w:tcBorders>
                    <w:top w:val="single" w:sz="4" w:space="0" w:color="auto"/>
                    <w:left w:val="nil"/>
                    <w:bottom w:val="single" w:sz="4" w:space="0" w:color="auto"/>
                    <w:right w:val="nil"/>
                  </w:tcBorders>
                </w:tcPr>
                <w:p w14:paraId="598EA10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95% CL</w:t>
                  </w:r>
                </w:p>
                <w:p w14:paraId="4FC55EC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min</w:t>
                  </w:r>
                </w:p>
              </w:tc>
              <w:tc>
                <w:tcPr>
                  <w:tcW w:w="900" w:type="dxa"/>
                  <w:tcBorders>
                    <w:top w:val="single" w:sz="4" w:space="0" w:color="auto"/>
                    <w:left w:val="nil"/>
                    <w:bottom w:val="single" w:sz="4" w:space="0" w:color="auto"/>
                    <w:right w:val="nil"/>
                  </w:tcBorders>
                </w:tcPr>
                <w:p w14:paraId="61D1666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 90</w:t>
                  </w:r>
                </w:p>
                <w:p w14:paraId="3951ADFF"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min</w:t>
                  </w:r>
                </w:p>
              </w:tc>
              <w:tc>
                <w:tcPr>
                  <w:tcW w:w="1440" w:type="dxa"/>
                  <w:tcBorders>
                    <w:top w:val="single" w:sz="4" w:space="0" w:color="auto"/>
                    <w:left w:val="nil"/>
                    <w:bottom w:val="single" w:sz="4" w:space="0" w:color="auto"/>
                    <w:right w:val="nil"/>
                  </w:tcBorders>
                </w:tcPr>
                <w:p w14:paraId="0D8CD4C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95% CL</w:t>
                  </w:r>
                </w:p>
                <w:p w14:paraId="6ECC62AF"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min</w:t>
                  </w:r>
                </w:p>
              </w:tc>
              <w:tc>
                <w:tcPr>
                  <w:tcW w:w="720" w:type="dxa"/>
                  <w:tcBorders>
                    <w:top w:val="single" w:sz="4" w:space="0" w:color="auto"/>
                    <w:left w:val="nil"/>
                    <w:bottom w:val="single" w:sz="4" w:space="0" w:color="auto"/>
                    <w:right w:val="nil"/>
                  </w:tcBorders>
                </w:tcPr>
                <w:p w14:paraId="31F2C5D7" w14:textId="77777777" w:rsidR="007B4496" w:rsidRPr="007B4496" w:rsidRDefault="007B4496" w:rsidP="007B4496">
                  <w:pPr>
                    <w:rPr>
                      <w:rFonts w:ascii="Arial" w:eastAsia="Times" w:hAnsi="Arial"/>
                      <w:sz w:val="18"/>
                      <w:szCs w:val="18"/>
                      <w:lang w:val="en-US"/>
                    </w:rPr>
                  </w:pPr>
                  <w:proofErr w:type="spellStart"/>
                  <w:r w:rsidRPr="007B4496">
                    <w:rPr>
                      <w:rFonts w:ascii="Arial" w:eastAsia="Times" w:hAnsi="Arial"/>
                      <w:sz w:val="18"/>
                      <w:szCs w:val="18"/>
                      <w:lang w:val="en-US"/>
                    </w:rPr>
                    <w:t>df</w:t>
                  </w:r>
                  <w:proofErr w:type="spellEnd"/>
                </w:p>
              </w:tc>
              <w:tc>
                <w:tcPr>
                  <w:tcW w:w="1080" w:type="dxa"/>
                  <w:tcBorders>
                    <w:top w:val="single" w:sz="4" w:space="0" w:color="auto"/>
                    <w:left w:val="nil"/>
                    <w:bottom w:val="single" w:sz="4" w:space="0" w:color="auto"/>
                    <w:right w:val="nil"/>
                  </w:tcBorders>
                </w:tcPr>
                <w:p w14:paraId="499CA31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 xml:space="preserve">Intercept Chi </w:t>
                  </w:r>
                  <w:proofErr w:type="spellStart"/>
                  <w:r w:rsidRPr="007B4496">
                    <w:rPr>
                      <w:rFonts w:ascii="Arial" w:eastAsia="Times" w:hAnsi="Arial"/>
                      <w:sz w:val="18"/>
                      <w:szCs w:val="18"/>
                      <w:lang w:val="en-US"/>
                    </w:rPr>
                    <w:t>Sq</w:t>
                  </w:r>
                  <w:proofErr w:type="spellEnd"/>
                </w:p>
              </w:tc>
              <w:tc>
                <w:tcPr>
                  <w:tcW w:w="1440" w:type="dxa"/>
                  <w:tcBorders>
                    <w:top w:val="single" w:sz="4" w:space="0" w:color="auto"/>
                    <w:left w:val="nil"/>
                    <w:bottom w:val="single" w:sz="4" w:space="0" w:color="auto"/>
                    <w:right w:val="nil"/>
                  </w:tcBorders>
                </w:tcPr>
                <w:p w14:paraId="1929AF5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Log</w:t>
                  </w:r>
                  <w:r w:rsidRPr="007B4496">
                    <w:rPr>
                      <w:rFonts w:ascii="Arial" w:eastAsia="Times" w:hAnsi="Arial"/>
                      <w:sz w:val="18"/>
                      <w:szCs w:val="18"/>
                      <w:vertAlign w:val="subscript"/>
                      <w:lang w:val="en-US"/>
                    </w:rPr>
                    <w:t>10</w:t>
                  </w:r>
                  <w:r w:rsidRPr="007B4496">
                    <w:rPr>
                      <w:rFonts w:ascii="Arial" w:eastAsia="Times" w:hAnsi="Arial"/>
                      <w:sz w:val="18"/>
                      <w:szCs w:val="18"/>
                      <w:lang w:val="en-US"/>
                    </w:rPr>
                    <w:t xml:space="preserve"> Time Chi </w:t>
                  </w:r>
                  <w:proofErr w:type="spellStart"/>
                  <w:r w:rsidRPr="007B4496">
                    <w:rPr>
                      <w:rFonts w:ascii="Arial" w:eastAsia="Times" w:hAnsi="Arial"/>
                      <w:sz w:val="18"/>
                      <w:szCs w:val="18"/>
                      <w:lang w:val="en-US"/>
                    </w:rPr>
                    <w:t>Sq</w:t>
                  </w:r>
                  <w:proofErr w:type="spellEnd"/>
                </w:p>
              </w:tc>
              <w:tc>
                <w:tcPr>
                  <w:tcW w:w="1260" w:type="dxa"/>
                  <w:tcBorders>
                    <w:top w:val="single" w:sz="4" w:space="0" w:color="auto"/>
                    <w:left w:val="nil"/>
                    <w:bottom w:val="single" w:sz="4" w:space="0" w:color="auto"/>
                    <w:right w:val="nil"/>
                  </w:tcBorders>
                </w:tcPr>
                <w:p w14:paraId="6F37FAA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 xml:space="preserve">Intercept </w:t>
                  </w:r>
                  <w:proofErr w:type="spellStart"/>
                  <w:r w:rsidRPr="007B4496">
                    <w:rPr>
                      <w:rFonts w:ascii="Arial" w:eastAsia="Times" w:hAnsi="Arial"/>
                      <w:sz w:val="18"/>
                      <w:szCs w:val="18"/>
                      <w:lang w:val="en-US"/>
                    </w:rPr>
                    <w:t>Pr</w:t>
                  </w:r>
                  <w:proofErr w:type="spellEnd"/>
                  <w:r w:rsidRPr="007B4496">
                    <w:rPr>
                      <w:rFonts w:ascii="Arial" w:eastAsia="Times" w:hAnsi="Arial"/>
                      <w:sz w:val="18"/>
                      <w:szCs w:val="18"/>
                      <w:lang w:val="en-US"/>
                    </w:rPr>
                    <w:t xml:space="preserve">&gt; Chi </w:t>
                  </w:r>
                  <w:proofErr w:type="spellStart"/>
                  <w:r w:rsidRPr="007B4496">
                    <w:rPr>
                      <w:rFonts w:ascii="Arial" w:eastAsia="Times" w:hAnsi="Arial"/>
                      <w:sz w:val="18"/>
                      <w:szCs w:val="18"/>
                      <w:lang w:val="en-US"/>
                    </w:rPr>
                    <w:t>Sq</w:t>
                  </w:r>
                  <w:proofErr w:type="spellEnd"/>
                </w:p>
              </w:tc>
              <w:tc>
                <w:tcPr>
                  <w:tcW w:w="1620" w:type="dxa"/>
                  <w:tcBorders>
                    <w:top w:val="single" w:sz="4" w:space="0" w:color="auto"/>
                    <w:left w:val="nil"/>
                    <w:bottom w:val="single" w:sz="4" w:space="0" w:color="auto"/>
                    <w:right w:val="nil"/>
                  </w:tcBorders>
                </w:tcPr>
                <w:p w14:paraId="51981ABB"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Log</w:t>
                  </w:r>
                  <w:r w:rsidRPr="007B4496">
                    <w:rPr>
                      <w:rFonts w:ascii="Arial" w:eastAsia="Times" w:hAnsi="Arial"/>
                      <w:sz w:val="18"/>
                      <w:szCs w:val="18"/>
                      <w:vertAlign w:val="subscript"/>
                      <w:lang w:val="en-US"/>
                    </w:rPr>
                    <w:t>10</w:t>
                  </w:r>
                  <w:r w:rsidRPr="007B4496">
                    <w:rPr>
                      <w:rFonts w:ascii="Arial" w:eastAsia="Times" w:hAnsi="Arial"/>
                      <w:sz w:val="18"/>
                      <w:szCs w:val="18"/>
                      <w:lang w:val="en-US"/>
                    </w:rPr>
                    <w:t xml:space="preserve"> Time </w:t>
                  </w:r>
                </w:p>
                <w:p w14:paraId="53466328" w14:textId="77777777" w:rsidR="007B4496" w:rsidRPr="007B4496" w:rsidRDefault="007B4496" w:rsidP="007B4496">
                  <w:pPr>
                    <w:rPr>
                      <w:rFonts w:ascii="Arial" w:eastAsia="Times" w:hAnsi="Arial"/>
                      <w:sz w:val="18"/>
                      <w:szCs w:val="18"/>
                      <w:lang w:val="en-US"/>
                    </w:rPr>
                  </w:pPr>
                  <w:proofErr w:type="spellStart"/>
                  <w:r w:rsidRPr="007B4496">
                    <w:rPr>
                      <w:rFonts w:ascii="Arial" w:eastAsia="Times" w:hAnsi="Arial"/>
                      <w:sz w:val="18"/>
                      <w:szCs w:val="18"/>
                      <w:lang w:val="en-US"/>
                    </w:rPr>
                    <w:t>Pr</w:t>
                  </w:r>
                  <w:proofErr w:type="spellEnd"/>
                  <w:r w:rsidRPr="007B4496">
                    <w:rPr>
                      <w:rFonts w:ascii="Arial" w:eastAsia="Times" w:hAnsi="Arial"/>
                      <w:sz w:val="18"/>
                      <w:szCs w:val="18"/>
                      <w:lang w:val="en-US"/>
                    </w:rPr>
                    <w:t xml:space="preserve">&gt; Chi </w:t>
                  </w:r>
                  <w:proofErr w:type="spellStart"/>
                  <w:r w:rsidRPr="007B4496">
                    <w:rPr>
                      <w:rFonts w:ascii="Arial" w:eastAsia="Times" w:hAnsi="Arial"/>
                      <w:sz w:val="18"/>
                      <w:szCs w:val="18"/>
                      <w:lang w:val="en-US"/>
                    </w:rPr>
                    <w:t>Sq</w:t>
                  </w:r>
                  <w:proofErr w:type="spellEnd"/>
                </w:p>
              </w:tc>
            </w:tr>
            <w:tr w:rsidR="007B4496" w:rsidRPr="007B4496" w14:paraId="13B56686" w14:textId="77777777" w:rsidTr="00EF05E2">
              <w:trPr>
                <w:trHeight w:val="250"/>
              </w:trPr>
              <w:tc>
                <w:tcPr>
                  <w:tcW w:w="1368" w:type="dxa"/>
                  <w:tcBorders>
                    <w:top w:val="single" w:sz="4" w:space="0" w:color="auto"/>
                    <w:left w:val="nil"/>
                    <w:bottom w:val="nil"/>
                    <w:right w:val="nil"/>
                  </w:tcBorders>
                </w:tcPr>
                <w:p w14:paraId="72F3E5F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w:t>
                  </w:r>
                  <w:r w:rsidRPr="007B4496">
                    <w:rPr>
                      <w:rFonts w:ascii="Arial" w:eastAsia="Times" w:hAnsi="Arial"/>
                      <w:sz w:val="18"/>
                      <w:szCs w:val="18"/>
                      <w:vertAlign w:val="superscript"/>
                      <w:lang w:val="en-US"/>
                    </w:rPr>
                    <w:t>st</w:t>
                  </w:r>
                  <w:r w:rsidRPr="007B4496">
                    <w:rPr>
                      <w:rFonts w:ascii="Arial" w:eastAsia="Times" w:hAnsi="Arial"/>
                      <w:sz w:val="18"/>
                      <w:szCs w:val="18"/>
                      <w:lang w:val="en-US"/>
                    </w:rPr>
                    <w:t xml:space="preserve"> </w:t>
                  </w:r>
                  <w:proofErr w:type="spellStart"/>
                  <w:r w:rsidRPr="007B4496">
                    <w:rPr>
                      <w:rFonts w:ascii="Arial" w:eastAsia="Times" w:hAnsi="Arial"/>
                      <w:sz w:val="18"/>
                      <w:szCs w:val="18"/>
                      <w:lang w:val="en-US"/>
                    </w:rPr>
                    <w:t>instar</w:t>
                  </w:r>
                  <w:r w:rsidRPr="007B4496">
                    <w:rPr>
                      <w:rFonts w:ascii="Arial" w:eastAsia="Times" w:hAnsi="Arial"/>
                      <w:sz w:val="18"/>
                      <w:szCs w:val="18"/>
                      <w:vertAlign w:val="superscript"/>
                      <w:lang w:val="en-US"/>
                    </w:rPr>
                    <w:t>a</w:t>
                  </w:r>
                  <w:proofErr w:type="spellEnd"/>
                </w:p>
              </w:tc>
              <w:tc>
                <w:tcPr>
                  <w:tcW w:w="900" w:type="dxa"/>
                  <w:tcBorders>
                    <w:top w:val="single" w:sz="4" w:space="0" w:color="auto"/>
                    <w:left w:val="nil"/>
                    <w:bottom w:val="nil"/>
                    <w:right w:val="nil"/>
                  </w:tcBorders>
                </w:tcPr>
                <w:p w14:paraId="11CA3383"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8.80</w:t>
                  </w:r>
                </w:p>
              </w:tc>
              <w:tc>
                <w:tcPr>
                  <w:tcW w:w="1800" w:type="dxa"/>
                  <w:tcBorders>
                    <w:top w:val="single" w:sz="4" w:space="0" w:color="auto"/>
                    <w:left w:val="nil"/>
                    <w:bottom w:val="nil"/>
                    <w:right w:val="nil"/>
                  </w:tcBorders>
                </w:tcPr>
                <w:p w14:paraId="1526E8F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6.8-10.3</w:t>
                  </w:r>
                </w:p>
              </w:tc>
              <w:tc>
                <w:tcPr>
                  <w:tcW w:w="900" w:type="dxa"/>
                  <w:tcBorders>
                    <w:top w:val="single" w:sz="4" w:space="0" w:color="auto"/>
                    <w:left w:val="nil"/>
                    <w:bottom w:val="nil"/>
                    <w:right w:val="nil"/>
                  </w:tcBorders>
                </w:tcPr>
                <w:p w14:paraId="10C3B39B"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23.98</w:t>
                  </w:r>
                </w:p>
              </w:tc>
              <w:tc>
                <w:tcPr>
                  <w:tcW w:w="1440" w:type="dxa"/>
                  <w:tcBorders>
                    <w:top w:val="single" w:sz="4" w:space="0" w:color="auto"/>
                    <w:left w:val="nil"/>
                    <w:bottom w:val="nil"/>
                    <w:right w:val="nil"/>
                  </w:tcBorders>
                </w:tcPr>
                <w:p w14:paraId="3ECE086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20.8-28.5</w:t>
                  </w:r>
                </w:p>
              </w:tc>
              <w:tc>
                <w:tcPr>
                  <w:tcW w:w="720" w:type="dxa"/>
                  <w:tcBorders>
                    <w:top w:val="single" w:sz="4" w:space="0" w:color="auto"/>
                    <w:left w:val="nil"/>
                    <w:bottom w:val="nil"/>
                    <w:right w:val="nil"/>
                  </w:tcBorders>
                </w:tcPr>
                <w:p w14:paraId="0125B2D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p>
              </w:tc>
              <w:tc>
                <w:tcPr>
                  <w:tcW w:w="1080" w:type="dxa"/>
                  <w:tcBorders>
                    <w:top w:val="single" w:sz="4" w:space="0" w:color="auto"/>
                    <w:left w:val="nil"/>
                    <w:bottom w:val="nil"/>
                    <w:right w:val="nil"/>
                  </w:tcBorders>
                  <w:vAlign w:val="bottom"/>
                </w:tcPr>
                <w:p w14:paraId="1E49830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45.25</w:t>
                  </w:r>
                </w:p>
              </w:tc>
              <w:tc>
                <w:tcPr>
                  <w:tcW w:w="1440" w:type="dxa"/>
                  <w:tcBorders>
                    <w:top w:val="single" w:sz="4" w:space="0" w:color="auto"/>
                    <w:left w:val="nil"/>
                    <w:bottom w:val="nil"/>
                    <w:right w:val="nil"/>
                  </w:tcBorders>
                  <w:vAlign w:val="bottom"/>
                </w:tcPr>
                <w:p w14:paraId="053520A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81.92</w:t>
                  </w:r>
                </w:p>
              </w:tc>
              <w:tc>
                <w:tcPr>
                  <w:tcW w:w="1260" w:type="dxa"/>
                  <w:tcBorders>
                    <w:top w:val="single" w:sz="4" w:space="0" w:color="auto"/>
                    <w:left w:val="nil"/>
                    <w:bottom w:val="nil"/>
                    <w:right w:val="nil"/>
                  </w:tcBorders>
                </w:tcPr>
                <w:p w14:paraId="62327BF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c>
                <w:tcPr>
                  <w:tcW w:w="1620" w:type="dxa"/>
                  <w:tcBorders>
                    <w:top w:val="single" w:sz="4" w:space="0" w:color="auto"/>
                    <w:left w:val="nil"/>
                    <w:bottom w:val="nil"/>
                    <w:right w:val="nil"/>
                  </w:tcBorders>
                </w:tcPr>
                <w:p w14:paraId="45CAE4B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r>
            <w:tr w:rsidR="007B4496" w:rsidRPr="007B4496" w14:paraId="6A757178" w14:textId="77777777" w:rsidTr="00EF05E2">
              <w:trPr>
                <w:trHeight w:val="250"/>
              </w:trPr>
              <w:tc>
                <w:tcPr>
                  <w:tcW w:w="1368" w:type="dxa"/>
                  <w:tcBorders>
                    <w:top w:val="nil"/>
                    <w:left w:val="nil"/>
                    <w:bottom w:val="nil"/>
                    <w:right w:val="nil"/>
                  </w:tcBorders>
                </w:tcPr>
                <w:p w14:paraId="312AE9F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w:t>
                  </w:r>
                  <w:r w:rsidRPr="007B4496">
                    <w:rPr>
                      <w:rFonts w:ascii="Arial" w:eastAsia="Times" w:hAnsi="Arial"/>
                      <w:sz w:val="18"/>
                      <w:szCs w:val="18"/>
                      <w:vertAlign w:val="superscript"/>
                      <w:lang w:val="en-US"/>
                    </w:rPr>
                    <w:t>nd</w:t>
                  </w:r>
                  <w:r w:rsidRPr="007B4496">
                    <w:rPr>
                      <w:rFonts w:ascii="Arial" w:eastAsia="Times" w:hAnsi="Arial"/>
                      <w:sz w:val="18"/>
                      <w:szCs w:val="18"/>
                      <w:lang w:val="en-US"/>
                    </w:rPr>
                    <w:t xml:space="preserve"> </w:t>
                  </w:r>
                  <w:proofErr w:type="spellStart"/>
                  <w:r w:rsidRPr="007B4496">
                    <w:rPr>
                      <w:rFonts w:ascii="Arial" w:eastAsia="Times" w:hAnsi="Arial"/>
                      <w:sz w:val="18"/>
                      <w:szCs w:val="18"/>
                      <w:lang w:val="en-US"/>
                    </w:rPr>
                    <w:t>instar</w:t>
                  </w:r>
                  <w:r w:rsidRPr="007B4496">
                    <w:rPr>
                      <w:rFonts w:ascii="Arial" w:eastAsia="Times" w:hAnsi="Arial"/>
                      <w:sz w:val="18"/>
                      <w:szCs w:val="18"/>
                      <w:vertAlign w:val="superscript"/>
                      <w:lang w:val="en-US"/>
                    </w:rPr>
                    <w:t>b</w:t>
                  </w:r>
                  <w:proofErr w:type="spellEnd"/>
                </w:p>
              </w:tc>
              <w:tc>
                <w:tcPr>
                  <w:tcW w:w="900" w:type="dxa"/>
                  <w:tcBorders>
                    <w:top w:val="nil"/>
                    <w:left w:val="nil"/>
                    <w:bottom w:val="nil"/>
                    <w:right w:val="nil"/>
                  </w:tcBorders>
                </w:tcPr>
                <w:p w14:paraId="565D6C0F"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8.08</w:t>
                  </w:r>
                </w:p>
              </w:tc>
              <w:tc>
                <w:tcPr>
                  <w:tcW w:w="1800" w:type="dxa"/>
                  <w:tcBorders>
                    <w:top w:val="nil"/>
                    <w:left w:val="nil"/>
                    <w:bottom w:val="nil"/>
                    <w:right w:val="nil"/>
                  </w:tcBorders>
                </w:tcPr>
                <w:p w14:paraId="59076D6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0.51-15.62</w:t>
                  </w:r>
                </w:p>
              </w:tc>
              <w:tc>
                <w:tcPr>
                  <w:tcW w:w="900" w:type="dxa"/>
                  <w:tcBorders>
                    <w:top w:val="nil"/>
                    <w:left w:val="nil"/>
                    <w:bottom w:val="nil"/>
                    <w:right w:val="nil"/>
                  </w:tcBorders>
                </w:tcPr>
                <w:p w14:paraId="0CFD5FE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29.37</w:t>
                  </w:r>
                </w:p>
              </w:tc>
              <w:tc>
                <w:tcPr>
                  <w:tcW w:w="1440" w:type="dxa"/>
                  <w:tcBorders>
                    <w:top w:val="nil"/>
                    <w:left w:val="nil"/>
                    <w:bottom w:val="nil"/>
                    <w:right w:val="nil"/>
                  </w:tcBorders>
                </w:tcPr>
                <w:p w14:paraId="6F5556C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15.16-281.22</w:t>
                  </w:r>
                </w:p>
              </w:tc>
              <w:tc>
                <w:tcPr>
                  <w:tcW w:w="720" w:type="dxa"/>
                  <w:tcBorders>
                    <w:top w:val="nil"/>
                    <w:left w:val="nil"/>
                    <w:bottom w:val="nil"/>
                    <w:right w:val="nil"/>
                  </w:tcBorders>
                </w:tcPr>
                <w:p w14:paraId="37EE9756"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p>
              </w:tc>
              <w:tc>
                <w:tcPr>
                  <w:tcW w:w="1080" w:type="dxa"/>
                  <w:tcBorders>
                    <w:top w:val="nil"/>
                    <w:left w:val="nil"/>
                    <w:bottom w:val="nil"/>
                    <w:right w:val="nil"/>
                  </w:tcBorders>
                  <w:vAlign w:val="bottom"/>
                </w:tcPr>
                <w:p w14:paraId="57309B1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8.62</w:t>
                  </w:r>
                </w:p>
              </w:tc>
              <w:tc>
                <w:tcPr>
                  <w:tcW w:w="1440" w:type="dxa"/>
                  <w:tcBorders>
                    <w:top w:val="nil"/>
                    <w:left w:val="nil"/>
                    <w:bottom w:val="nil"/>
                    <w:right w:val="nil"/>
                  </w:tcBorders>
                  <w:vAlign w:val="bottom"/>
                </w:tcPr>
                <w:p w14:paraId="7EBA2A2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17.19</w:t>
                  </w:r>
                </w:p>
              </w:tc>
              <w:tc>
                <w:tcPr>
                  <w:tcW w:w="1260" w:type="dxa"/>
                  <w:tcBorders>
                    <w:top w:val="nil"/>
                    <w:left w:val="nil"/>
                    <w:bottom w:val="nil"/>
                    <w:right w:val="nil"/>
                  </w:tcBorders>
                </w:tcPr>
                <w:p w14:paraId="46EF01F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0.0033</w:t>
                  </w:r>
                </w:p>
              </w:tc>
              <w:tc>
                <w:tcPr>
                  <w:tcW w:w="1620" w:type="dxa"/>
                  <w:tcBorders>
                    <w:top w:val="nil"/>
                    <w:left w:val="nil"/>
                    <w:bottom w:val="nil"/>
                    <w:right w:val="nil"/>
                  </w:tcBorders>
                </w:tcPr>
                <w:p w14:paraId="5A2C243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r>
            <w:tr w:rsidR="007B4496" w:rsidRPr="007B4496" w14:paraId="4D25E199" w14:textId="77777777" w:rsidTr="00EF05E2">
              <w:trPr>
                <w:trHeight w:val="250"/>
              </w:trPr>
              <w:tc>
                <w:tcPr>
                  <w:tcW w:w="1368" w:type="dxa"/>
                  <w:tcBorders>
                    <w:top w:val="nil"/>
                    <w:left w:val="nil"/>
                    <w:bottom w:val="nil"/>
                    <w:right w:val="nil"/>
                  </w:tcBorders>
                </w:tcPr>
                <w:p w14:paraId="368F0A9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r w:rsidRPr="007B4496">
                    <w:rPr>
                      <w:rFonts w:ascii="Arial" w:eastAsia="Times" w:hAnsi="Arial"/>
                      <w:sz w:val="18"/>
                      <w:szCs w:val="18"/>
                      <w:vertAlign w:val="superscript"/>
                      <w:lang w:val="en-US"/>
                    </w:rPr>
                    <w:t>rd</w:t>
                  </w:r>
                  <w:r w:rsidRPr="007B4496">
                    <w:rPr>
                      <w:rFonts w:ascii="Arial" w:eastAsia="Times" w:hAnsi="Arial"/>
                      <w:sz w:val="18"/>
                      <w:szCs w:val="18"/>
                      <w:lang w:val="en-US"/>
                    </w:rPr>
                    <w:t xml:space="preserve"> </w:t>
                  </w:r>
                  <w:proofErr w:type="spellStart"/>
                  <w:r w:rsidRPr="007B4496">
                    <w:rPr>
                      <w:rFonts w:ascii="Arial" w:eastAsia="Times" w:hAnsi="Arial"/>
                      <w:sz w:val="18"/>
                      <w:szCs w:val="18"/>
                      <w:lang w:val="en-US"/>
                    </w:rPr>
                    <w:t>instar</w:t>
                  </w:r>
                  <w:r w:rsidRPr="007B4496">
                    <w:rPr>
                      <w:rFonts w:ascii="Arial" w:eastAsia="Times" w:hAnsi="Arial"/>
                      <w:sz w:val="18"/>
                      <w:szCs w:val="18"/>
                      <w:vertAlign w:val="superscript"/>
                      <w:lang w:val="en-US"/>
                    </w:rPr>
                    <w:t>c</w:t>
                  </w:r>
                  <w:proofErr w:type="spellEnd"/>
                </w:p>
              </w:tc>
              <w:tc>
                <w:tcPr>
                  <w:tcW w:w="900" w:type="dxa"/>
                  <w:tcBorders>
                    <w:top w:val="nil"/>
                    <w:left w:val="nil"/>
                    <w:bottom w:val="nil"/>
                    <w:right w:val="nil"/>
                  </w:tcBorders>
                </w:tcPr>
                <w:p w14:paraId="289648A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7.16</w:t>
                  </w:r>
                </w:p>
              </w:tc>
              <w:tc>
                <w:tcPr>
                  <w:tcW w:w="1800" w:type="dxa"/>
                  <w:tcBorders>
                    <w:top w:val="nil"/>
                    <w:left w:val="nil"/>
                    <w:bottom w:val="nil"/>
                    <w:right w:val="nil"/>
                  </w:tcBorders>
                </w:tcPr>
                <w:p w14:paraId="286EFE6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1.93-12.28</w:t>
                  </w:r>
                </w:p>
              </w:tc>
              <w:tc>
                <w:tcPr>
                  <w:tcW w:w="900" w:type="dxa"/>
                  <w:tcBorders>
                    <w:top w:val="nil"/>
                    <w:left w:val="nil"/>
                    <w:bottom w:val="nil"/>
                    <w:right w:val="nil"/>
                  </w:tcBorders>
                </w:tcPr>
                <w:p w14:paraId="45234C73"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25.45</w:t>
                  </w:r>
                </w:p>
              </w:tc>
              <w:tc>
                <w:tcPr>
                  <w:tcW w:w="1440" w:type="dxa"/>
                  <w:tcBorders>
                    <w:top w:val="nil"/>
                    <w:left w:val="nil"/>
                    <w:bottom w:val="nil"/>
                    <w:right w:val="nil"/>
                  </w:tcBorders>
                </w:tcPr>
                <w:p w14:paraId="7638C21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15.11-69.21</w:t>
                  </w:r>
                </w:p>
              </w:tc>
              <w:tc>
                <w:tcPr>
                  <w:tcW w:w="720" w:type="dxa"/>
                  <w:tcBorders>
                    <w:top w:val="nil"/>
                    <w:left w:val="nil"/>
                    <w:bottom w:val="nil"/>
                    <w:right w:val="nil"/>
                  </w:tcBorders>
                </w:tcPr>
                <w:p w14:paraId="7A7B2F9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p>
              </w:tc>
              <w:tc>
                <w:tcPr>
                  <w:tcW w:w="1080" w:type="dxa"/>
                  <w:tcBorders>
                    <w:top w:val="nil"/>
                    <w:left w:val="nil"/>
                    <w:bottom w:val="nil"/>
                    <w:right w:val="nil"/>
                  </w:tcBorders>
                  <w:vAlign w:val="bottom"/>
                </w:tcPr>
                <w:p w14:paraId="62DEA806"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14.15</w:t>
                  </w:r>
                </w:p>
              </w:tc>
              <w:tc>
                <w:tcPr>
                  <w:tcW w:w="1440" w:type="dxa"/>
                  <w:tcBorders>
                    <w:top w:val="nil"/>
                    <w:left w:val="nil"/>
                    <w:bottom w:val="nil"/>
                    <w:right w:val="nil"/>
                  </w:tcBorders>
                  <w:vAlign w:val="bottom"/>
                </w:tcPr>
                <w:p w14:paraId="12E0D01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30.63</w:t>
                  </w:r>
                </w:p>
              </w:tc>
              <w:tc>
                <w:tcPr>
                  <w:tcW w:w="1260" w:type="dxa"/>
                  <w:tcBorders>
                    <w:top w:val="nil"/>
                    <w:left w:val="nil"/>
                    <w:bottom w:val="nil"/>
                    <w:right w:val="nil"/>
                  </w:tcBorders>
                </w:tcPr>
                <w:p w14:paraId="559CAB8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0.0002</w:t>
                  </w:r>
                </w:p>
              </w:tc>
              <w:tc>
                <w:tcPr>
                  <w:tcW w:w="1620" w:type="dxa"/>
                  <w:tcBorders>
                    <w:top w:val="nil"/>
                    <w:left w:val="nil"/>
                    <w:bottom w:val="nil"/>
                    <w:right w:val="nil"/>
                  </w:tcBorders>
                </w:tcPr>
                <w:p w14:paraId="766CF5F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r>
            <w:tr w:rsidR="007B4496" w:rsidRPr="007B4496" w14:paraId="0DF60E67" w14:textId="77777777" w:rsidTr="00EF05E2">
              <w:trPr>
                <w:trHeight w:val="250"/>
              </w:trPr>
              <w:tc>
                <w:tcPr>
                  <w:tcW w:w="1368" w:type="dxa"/>
                  <w:tcBorders>
                    <w:top w:val="nil"/>
                    <w:left w:val="nil"/>
                    <w:bottom w:val="nil"/>
                    <w:right w:val="nil"/>
                  </w:tcBorders>
                </w:tcPr>
                <w:p w14:paraId="414C79A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 xml:space="preserve">0-2 d </w:t>
                  </w:r>
                  <w:proofErr w:type="spellStart"/>
                  <w:r w:rsidRPr="007B4496">
                    <w:rPr>
                      <w:rFonts w:ascii="Arial" w:eastAsia="Times" w:hAnsi="Arial"/>
                      <w:sz w:val="18"/>
                      <w:szCs w:val="18"/>
                      <w:lang w:val="en-US"/>
                    </w:rPr>
                    <w:t>egg</w:t>
                  </w:r>
                  <w:r w:rsidRPr="007B4496">
                    <w:rPr>
                      <w:rFonts w:ascii="Arial" w:eastAsia="Times" w:hAnsi="Arial"/>
                      <w:sz w:val="18"/>
                      <w:szCs w:val="18"/>
                      <w:vertAlign w:val="superscript"/>
                      <w:lang w:val="en-US"/>
                    </w:rPr>
                    <w:t>d</w:t>
                  </w:r>
                  <w:proofErr w:type="spellEnd"/>
                </w:p>
              </w:tc>
              <w:tc>
                <w:tcPr>
                  <w:tcW w:w="900" w:type="dxa"/>
                  <w:tcBorders>
                    <w:top w:val="nil"/>
                    <w:left w:val="nil"/>
                    <w:bottom w:val="nil"/>
                    <w:right w:val="nil"/>
                  </w:tcBorders>
                </w:tcPr>
                <w:p w14:paraId="2DE3078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8.99</w:t>
                  </w:r>
                </w:p>
              </w:tc>
              <w:tc>
                <w:tcPr>
                  <w:tcW w:w="1800" w:type="dxa"/>
                  <w:tcBorders>
                    <w:top w:val="nil"/>
                    <w:left w:val="nil"/>
                    <w:bottom w:val="nil"/>
                    <w:right w:val="nil"/>
                  </w:tcBorders>
                </w:tcPr>
                <w:p w14:paraId="79A4B16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6.95-10.91</w:t>
                  </w:r>
                </w:p>
              </w:tc>
              <w:tc>
                <w:tcPr>
                  <w:tcW w:w="900" w:type="dxa"/>
                  <w:tcBorders>
                    <w:top w:val="nil"/>
                    <w:left w:val="nil"/>
                    <w:bottom w:val="nil"/>
                    <w:right w:val="nil"/>
                  </w:tcBorders>
                </w:tcPr>
                <w:p w14:paraId="3E371483"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31.65</w:t>
                  </w:r>
                </w:p>
              </w:tc>
              <w:tc>
                <w:tcPr>
                  <w:tcW w:w="1440" w:type="dxa"/>
                  <w:tcBorders>
                    <w:top w:val="nil"/>
                    <w:left w:val="nil"/>
                    <w:bottom w:val="nil"/>
                    <w:right w:val="nil"/>
                  </w:tcBorders>
                </w:tcPr>
                <w:p w14:paraId="621AB9B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26.30-40.31</w:t>
                  </w:r>
                </w:p>
              </w:tc>
              <w:tc>
                <w:tcPr>
                  <w:tcW w:w="720" w:type="dxa"/>
                  <w:tcBorders>
                    <w:top w:val="nil"/>
                    <w:left w:val="nil"/>
                    <w:bottom w:val="nil"/>
                    <w:right w:val="nil"/>
                  </w:tcBorders>
                </w:tcPr>
                <w:p w14:paraId="36543A76"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p>
              </w:tc>
              <w:tc>
                <w:tcPr>
                  <w:tcW w:w="1080" w:type="dxa"/>
                  <w:tcBorders>
                    <w:top w:val="nil"/>
                    <w:left w:val="nil"/>
                    <w:bottom w:val="nil"/>
                    <w:right w:val="nil"/>
                  </w:tcBorders>
                  <w:vAlign w:val="bottom"/>
                </w:tcPr>
                <w:p w14:paraId="5853A08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46.05</w:t>
                  </w:r>
                </w:p>
              </w:tc>
              <w:tc>
                <w:tcPr>
                  <w:tcW w:w="1440" w:type="dxa"/>
                  <w:tcBorders>
                    <w:top w:val="nil"/>
                    <w:left w:val="nil"/>
                    <w:bottom w:val="nil"/>
                    <w:right w:val="nil"/>
                  </w:tcBorders>
                  <w:vAlign w:val="bottom"/>
                </w:tcPr>
                <w:p w14:paraId="1B43195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84.10</w:t>
                  </w:r>
                </w:p>
              </w:tc>
              <w:tc>
                <w:tcPr>
                  <w:tcW w:w="1260" w:type="dxa"/>
                  <w:tcBorders>
                    <w:top w:val="nil"/>
                    <w:left w:val="nil"/>
                    <w:bottom w:val="nil"/>
                    <w:right w:val="nil"/>
                  </w:tcBorders>
                </w:tcPr>
                <w:p w14:paraId="782FE97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c>
                <w:tcPr>
                  <w:tcW w:w="1620" w:type="dxa"/>
                  <w:tcBorders>
                    <w:top w:val="nil"/>
                    <w:left w:val="nil"/>
                    <w:bottom w:val="nil"/>
                    <w:right w:val="nil"/>
                  </w:tcBorders>
                </w:tcPr>
                <w:p w14:paraId="611C18F3"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r>
            <w:tr w:rsidR="007B4496" w:rsidRPr="007B4496" w14:paraId="30A7F678" w14:textId="77777777" w:rsidTr="00EF05E2">
              <w:trPr>
                <w:trHeight w:val="250"/>
              </w:trPr>
              <w:tc>
                <w:tcPr>
                  <w:tcW w:w="1368" w:type="dxa"/>
                  <w:tcBorders>
                    <w:top w:val="nil"/>
                    <w:left w:val="nil"/>
                    <w:bottom w:val="nil"/>
                    <w:right w:val="nil"/>
                  </w:tcBorders>
                </w:tcPr>
                <w:p w14:paraId="33933D0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 xml:space="preserve">2-4 d </w:t>
                  </w:r>
                  <w:proofErr w:type="spellStart"/>
                  <w:r w:rsidRPr="007B4496">
                    <w:rPr>
                      <w:rFonts w:ascii="Arial" w:eastAsia="Times" w:hAnsi="Arial"/>
                      <w:sz w:val="18"/>
                      <w:szCs w:val="18"/>
                      <w:lang w:val="en-US"/>
                    </w:rPr>
                    <w:t>egg</w:t>
                  </w:r>
                  <w:r w:rsidRPr="007B4496">
                    <w:rPr>
                      <w:rFonts w:ascii="Arial" w:eastAsia="Times" w:hAnsi="Arial"/>
                      <w:sz w:val="18"/>
                      <w:szCs w:val="18"/>
                      <w:vertAlign w:val="superscript"/>
                      <w:lang w:val="en-US"/>
                    </w:rPr>
                    <w:t>e</w:t>
                  </w:r>
                  <w:proofErr w:type="spellEnd"/>
                </w:p>
              </w:tc>
              <w:tc>
                <w:tcPr>
                  <w:tcW w:w="900" w:type="dxa"/>
                  <w:tcBorders>
                    <w:top w:val="nil"/>
                    <w:left w:val="nil"/>
                    <w:bottom w:val="nil"/>
                    <w:right w:val="nil"/>
                  </w:tcBorders>
                </w:tcPr>
                <w:p w14:paraId="329893C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13.30</w:t>
                  </w:r>
                </w:p>
              </w:tc>
              <w:tc>
                <w:tcPr>
                  <w:tcW w:w="1800" w:type="dxa"/>
                  <w:tcBorders>
                    <w:top w:val="nil"/>
                    <w:left w:val="nil"/>
                    <w:bottom w:val="nil"/>
                    <w:right w:val="nil"/>
                  </w:tcBorders>
                </w:tcPr>
                <w:p w14:paraId="226909A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ND</w:t>
                  </w:r>
                </w:p>
              </w:tc>
              <w:tc>
                <w:tcPr>
                  <w:tcW w:w="900" w:type="dxa"/>
                  <w:tcBorders>
                    <w:top w:val="nil"/>
                    <w:left w:val="nil"/>
                    <w:bottom w:val="nil"/>
                    <w:right w:val="nil"/>
                  </w:tcBorders>
                </w:tcPr>
                <w:p w14:paraId="32A47B3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36.17</w:t>
                  </w:r>
                </w:p>
              </w:tc>
              <w:tc>
                <w:tcPr>
                  <w:tcW w:w="1440" w:type="dxa"/>
                  <w:tcBorders>
                    <w:top w:val="nil"/>
                    <w:left w:val="nil"/>
                    <w:bottom w:val="nil"/>
                    <w:right w:val="nil"/>
                  </w:tcBorders>
                </w:tcPr>
                <w:p w14:paraId="6B1829F3"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ND</w:t>
                  </w:r>
                </w:p>
              </w:tc>
              <w:tc>
                <w:tcPr>
                  <w:tcW w:w="720" w:type="dxa"/>
                  <w:tcBorders>
                    <w:top w:val="nil"/>
                    <w:left w:val="nil"/>
                    <w:bottom w:val="nil"/>
                    <w:right w:val="nil"/>
                  </w:tcBorders>
                </w:tcPr>
                <w:p w14:paraId="190E2CD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p>
              </w:tc>
              <w:tc>
                <w:tcPr>
                  <w:tcW w:w="1080" w:type="dxa"/>
                  <w:tcBorders>
                    <w:top w:val="nil"/>
                    <w:left w:val="nil"/>
                    <w:bottom w:val="nil"/>
                    <w:right w:val="nil"/>
                  </w:tcBorders>
                  <w:vAlign w:val="bottom"/>
                </w:tcPr>
                <w:p w14:paraId="4FDBEF2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4.53</w:t>
                  </w:r>
                </w:p>
              </w:tc>
              <w:tc>
                <w:tcPr>
                  <w:tcW w:w="1440" w:type="dxa"/>
                  <w:tcBorders>
                    <w:top w:val="nil"/>
                    <w:left w:val="nil"/>
                    <w:bottom w:val="nil"/>
                    <w:right w:val="nil"/>
                  </w:tcBorders>
                  <w:vAlign w:val="bottom"/>
                </w:tcPr>
                <w:p w14:paraId="437389D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6.40</w:t>
                  </w:r>
                </w:p>
              </w:tc>
              <w:tc>
                <w:tcPr>
                  <w:tcW w:w="1260" w:type="dxa"/>
                  <w:tcBorders>
                    <w:top w:val="nil"/>
                    <w:left w:val="nil"/>
                    <w:bottom w:val="nil"/>
                    <w:right w:val="nil"/>
                  </w:tcBorders>
                </w:tcPr>
                <w:p w14:paraId="427B8D3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0.0333</w:t>
                  </w:r>
                </w:p>
              </w:tc>
              <w:tc>
                <w:tcPr>
                  <w:tcW w:w="1620" w:type="dxa"/>
                  <w:tcBorders>
                    <w:top w:val="nil"/>
                    <w:left w:val="nil"/>
                    <w:bottom w:val="nil"/>
                    <w:right w:val="nil"/>
                  </w:tcBorders>
                </w:tcPr>
                <w:p w14:paraId="18E552D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0.0114</w:t>
                  </w:r>
                </w:p>
              </w:tc>
            </w:tr>
            <w:tr w:rsidR="007B4496" w:rsidRPr="007B4496" w14:paraId="43F865B7" w14:textId="77777777" w:rsidTr="00EF05E2">
              <w:trPr>
                <w:trHeight w:val="250"/>
              </w:trPr>
              <w:tc>
                <w:tcPr>
                  <w:tcW w:w="1368" w:type="dxa"/>
                  <w:tcBorders>
                    <w:top w:val="nil"/>
                    <w:left w:val="nil"/>
                    <w:right w:val="nil"/>
                  </w:tcBorders>
                </w:tcPr>
                <w:p w14:paraId="36A736C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 xml:space="preserve">4-6 d </w:t>
                  </w:r>
                  <w:proofErr w:type="spellStart"/>
                  <w:r w:rsidRPr="007B4496">
                    <w:rPr>
                      <w:rFonts w:ascii="Arial" w:eastAsia="Times" w:hAnsi="Arial"/>
                      <w:sz w:val="18"/>
                      <w:szCs w:val="18"/>
                      <w:lang w:val="en-US"/>
                    </w:rPr>
                    <w:t>egg</w:t>
                  </w:r>
                  <w:r w:rsidRPr="007B4496">
                    <w:rPr>
                      <w:rFonts w:ascii="Arial" w:eastAsia="Times" w:hAnsi="Arial"/>
                      <w:sz w:val="18"/>
                      <w:szCs w:val="18"/>
                      <w:vertAlign w:val="superscript"/>
                      <w:lang w:val="en-US"/>
                    </w:rPr>
                    <w:t>f</w:t>
                  </w:r>
                  <w:proofErr w:type="spellEnd"/>
                </w:p>
              </w:tc>
              <w:tc>
                <w:tcPr>
                  <w:tcW w:w="900" w:type="dxa"/>
                  <w:tcBorders>
                    <w:top w:val="nil"/>
                    <w:left w:val="nil"/>
                    <w:right w:val="nil"/>
                  </w:tcBorders>
                </w:tcPr>
                <w:p w14:paraId="47EE552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9.46</w:t>
                  </w:r>
                </w:p>
              </w:tc>
              <w:tc>
                <w:tcPr>
                  <w:tcW w:w="1800" w:type="dxa"/>
                  <w:tcBorders>
                    <w:top w:val="nil"/>
                    <w:left w:val="nil"/>
                    <w:right w:val="nil"/>
                  </w:tcBorders>
                </w:tcPr>
                <w:p w14:paraId="1D467F1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6.67-12.13</w:t>
                  </w:r>
                </w:p>
              </w:tc>
              <w:tc>
                <w:tcPr>
                  <w:tcW w:w="900" w:type="dxa"/>
                  <w:tcBorders>
                    <w:top w:val="nil"/>
                    <w:left w:val="nil"/>
                    <w:right w:val="nil"/>
                  </w:tcBorders>
                </w:tcPr>
                <w:p w14:paraId="34870DE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38.49</w:t>
                  </w:r>
                </w:p>
              </w:tc>
              <w:tc>
                <w:tcPr>
                  <w:tcW w:w="1440" w:type="dxa"/>
                  <w:tcBorders>
                    <w:top w:val="nil"/>
                    <w:left w:val="nil"/>
                    <w:right w:val="nil"/>
                  </w:tcBorders>
                </w:tcPr>
                <w:p w14:paraId="3C2CD0E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29.55-56.69</w:t>
                  </w:r>
                </w:p>
              </w:tc>
              <w:tc>
                <w:tcPr>
                  <w:tcW w:w="720" w:type="dxa"/>
                  <w:tcBorders>
                    <w:top w:val="nil"/>
                    <w:left w:val="nil"/>
                    <w:right w:val="nil"/>
                  </w:tcBorders>
                </w:tcPr>
                <w:p w14:paraId="1E57D98F"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p>
              </w:tc>
              <w:tc>
                <w:tcPr>
                  <w:tcW w:w="1080" w:type="dxa"/>
                  <w:tcBorders>
                    <w:top w:val="nil"/>
                    <w:left w:val="nil"/>
                    <w:right w:val="nil"/>
                  </w:tcBorders>
                  <w:vAlign w:val="bottom"/>
                </w:tcPr>
                <w:p w14:paraId="2B42050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29.23</w:t>
                  </w:r>
                </w:p>
              </w:tc>
              <w:tc>
                <w:tcPr>
                  <w:tcW w:w="1440" w:type="dxa"/>
                  <w:tcBorders>
                    <w:top w:val="nil"/>
                    <w:left w:val="nil"/>
                    <w:right w:val="nil"/>
                  </w:tcBorders>
                  <w:vAlign w:val="bottom"/>
                </w:tcPr>
                <w:p w14:paraId="1EC80C0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51.98</w:t>
                  </w:r>
                </w:p>
              </w:tc>
              <w:tc>
                <w:tcPr>
                  <w:tcW w:w="1260" w:type="dxa"/>
                  <w:tcBorders>
                    <w:top w:val="nil"/>
                    <w:left w:val="nil"/>
                    <w:right w:val="nil"/>
                  </w:tcBorders>
                </w:tcPr>
                <w:p w14:paraId="7B832A2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c>
                <w:tcPr>
                  <w:tcW w:w="1620" w:type="dxa"/>
                  <w:tcBorders>
                    <w:top w:val="nil"/>
                    <w:left w:val="nil"/>
                    <w:right w:val="nil"/>
                  </w:tcBorders>
                </w:tcPr>
                <w:p w14:paraId="71F44B4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r>
            <w:tr w:rsidR="007B4496" w:rsidRPr="007B4496" w14:paraId="4C80DDBD" w14:textId="77777777" w:rsidTr="00EF05E2">
              <w:trPr>
                <w:trHeight w:val="250"/>
              </w:trPr>
              <w:tc>
                <w:tcPr>
                  <w:tcW w:w="1368" w:type="dxa"/>
                  <w:tcBorders>
                    <w:top w:val="nil"/>
                    <w:left w:val="nil"/>
                    <w:right w:val="nil"/>
                  </w:tcBorders>
                </w:tcPr>
                <w:p w14:paraId="2B62FA9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 xml:space="preserve">6-8 d </w:t>
                  </w:r>
                  <w:proofErr w:type="spellStart"/>
                  <w:r w:rsidRPr="007B4496">
                    <w:rPr>
                      <w:rFonts w:ascii="Arial" w:eastAsia="Times" w:hAnsi="Arial"/>
                      <w:sz w:val="18"/>
                      <w:szCs w:val="18"/>
                      <w:lang w:val="en-US"/>
                    </w:rPr>
                    <w:t>egg</w:t>
                  </w:r>
                  <w:r w:rsidRPr="007B4496">
                    <w:rPr>
                      <w:rFonts w:ascii="Arial" w:eastAsia="Times" w:hAnsi="Arial"/>
                      <w:sz w:val="18"/>
                      <w:szCs w:val="18"/>
                      <w:vertAlign w:val="superscript"/>
                      <w:lang w:val="en-US"/>
                    </w:rPr>
                    <w:t>g</w:t>
                  </w:r>
                  <w:proofErr w:type="spellEnd"/>
                </w:p>
              </w:tc>
              <w:tc>
                <w:tcPr>
                  <w:tcW w:w="900" w:type="dxa"/>
                  <w:tcBorders>
                    <w:top w:val="nil"/>
                    <w:left w:val="nil"/>
                    <w:right w:val="nil"/>
                  </w:tcBorders>
                </w:tcPr>
                <w:p w14:paraId="0F3550C6"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8.21</w:t>
                  </w:r>
                </w:p>
              </w:tc>
              <w:tc>
                <w:tcPr>
                  <w:tcW w:w="1800" w:type="dxa"/>
                  <w:tcBorders>
                    <w:top w:val="nil"/>
                    <w:left w:val="nil"/>
                    <w:right w:val="nil"/>
                  </w:tcBorders>
                </w:tcPr>
                <w:p w14:paraId="0B687973"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6.23-10.05</w:t>
                  </w:r>
                </w:p>
              </w:tc>
              <w:tc>
                <w:tcPr>
                  <w:tcW w:w="900" w:type="dxa"/>
                  <w:tcBorders>
                    <w:top w:val="nil"/>
                    <w:left w:val="nil"/>
                    <w:right w:val="nil"/>
                  </w:tcBorders>
                </w:tcPr>
                <w:p w14:paraId="4207E92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26.35</w:t>
                  </w:r>
                </w:p>
              </w:tc>
              <w:tc>
                <w:tcPr>
                  <w:tcW w:w="1440" w:type="dxa"/>
                  <w:tcBorders>
                    <w:top w:val="nil"/>
                    <w:left w:val="nil"/>
                    <w:right w:val="nil"/>
                  </w:tcBorders>
                </w:tcPr>
                <w:p w14:paraId="44873AE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22.08-32.92</w:t>
                  </w:r>
                </w:p>
              </w:tc>
              <w:tc>
                <w:tcPr>
                  <w:tcW w:w="720" w:type="dxa"/>
                  <w:tcBorders>
                    <w:top w:val="nil"/>
                    <w:left w:val="nil"/>
                    <w:right w:val="nil"/>
                  </w:tcBorders>
                </w:tcPr>
                <w:p w14:paraId="12EAA3C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p>
              </w:tc>
              <w:tc>
                <w:tcPr>
                  <w:tcW w:w="1080" w:type="dxa"/>
                  <w:tcBorders>
                    <w:top w:val="nil"/>
                    <w:left w:val="nil"/>
                    <w:right w:val="nil"/>
                  </w:tcBorders>
                  <w:vAlign w:val="bottom"/>
                </w:tcPr>
                <w:p w14:paraId="4E9AD60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40.94</w:t>
                  </w:r>
                </w:p>
              </w:tc>
              <w:tc>
                <w:tcPr>
                  <w:tcW w:w="1440" w:type="dxa"/>
                  <w:tcBorders>
                    <w:top w:val="nil"/>
                    <w:left w:val="nil"/>
                    <w:right w:val="nil"/>
                  </w:tcBorders>
                  <w:vAlign w:val="bottom"/>
                </w:tcPr>
                <w:p w14:paraId="25127DC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78.99</w:t>
                  </w:r>
                </w:p>
              </w:tc>
              <w:tc>
                <w:tcPr>
                  <w:tcW w:w="1260" w:type="dxa"/>
                  <w:tcBorders>
                    <w:top w:val="nil"/>
                    <w:left w:val="nil"/>
                    <w:right w:val="nil"/>
                  </w:tcBorders>
                </w:tcPr>
                <w:p w14:paraId="516EFE1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c>
                <w:tcPr>
                  <w:tcW w:w="1620" w:type="dxa"/>
                  <w:tcBorders>
                    <w:top w:val="nil"/>
                    <w:left w:val="nil"/>
                    <w:right w:val="nil"/>
                  </w:tcBorders>
                </w:tcPr>
                <w:p w14:paraId="2A16ECA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r>
            <w:tr w:rsidR="007B4496" w:rsidRPr="007B4496" w14:paraId="1DE0BE74" w14:textId="77777777" w:rsidTr="00EF05E2">
              <w:trPr>
                <w:trHeight w:val="250"/>
              </w:trPr>
              <w:tc>
                <w:tcPr>
                  <w:tcW w:w="1368" w:type="dxa"/>
                  <w:tcBorders>
                    <w:top w:val="nil"/>
                    <w:left w:val="nil"/>
                    <w:bottom w:val="single" w:sz="4" w:space="0" w:color="auto"/>
                    <w:right w:val="nil"/>
                  </w:tcBorders>
                </w:tcPr>
                <w:p w14:paraId="06C7822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 xml:space="preserve">8-10 d </w:t>
                  </w:r>
                  <w:proofErr w:type="spellStart"/>
                  <w:r w:rsidRPr="007B4496">
                    <w:rPr>
                      <w:rFonts w:ascii="Arial" w:eastAsia="Times" w:hAnsi="Arial"/>
                      <w:sz w:val="18"/>
                      <w:szCs w:val="18"/>
                      <w:lang w:val="en-US"/>
                    </w:rPr>
                    <w:t>egg</w:t>
                  </w:r>
                  <w:r w:rsidRPr="007B4496">
                    <w:rPr>
                      <w:rFonts w:ascii="Arial" w:eastAsia="Times" w:hAnsi="Arial"/>
                      <w:sz w:val="18"/>
                      <w:szCs w:val="18"/>
                      <w:vertAlign w:val="superscript"/>
                      <w:lang w:val="en-US"/>
                    </w:rPr>
                    <w:t>h</w:t>
                  </w:r>
                  <w:proofErr w:type="spellEnd"/>
                </w:p>
              </w:tc>
              <w:tc>
                <w:tcPr>
                  <w:tcW w:w="900" w:type="dxa"/>
                  <w:tcBorders>
                    <w:top w:val="nil"/>
                    <w:left w:val="nil"/>
                    <w:bottom w:val="single" w:sz="4" w:space="0" w:color="auto"/>
                    <w:right w:val="nil"/>
                  </w:tcBorders>
                </w:tcPr>
                <w:p w14:paraId="2ED94B5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6.16</w:t>
                  </w:r>
                </w:p>
              </w:tc>
              <w:tc>
                <w:tcPr>
                  <w:tcW w:w="1800" w:type="dxa"/>
                  <w:tcBorders>
                    <w:top w:val="nil"/>
                    <w:left w:val="nil"/>
                    <w:bottom w:val="single" w:sz="4" w:space="0" w:color="auto"/>
                    <w:right w:val="nil"/>
                  </w:tcBorders>
                </w:tcPr>
                <w:p w14:paraId="612B35E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0.89-11.91</w:t>
                  </w:r>
                </w:p>
              </w:tc>
              <w:tc>
                <w:tcPr>
                  <w:tcW w:w="900" w:type="dxa"/>
                  <w:tcBorders>
                    <w:top w:val="nil"/>
                    <w:left w:val="nil"/>
                    <w:bottom w:val="single" w:sz="4" w:space="0" w:color="auto"/>
                    <w:right w:val="nil"/>
                  </w:tcBorders>
                </w:tcPr>
                <w:p w14:paraId="51BF795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21.08</w:t>
                  </w:r>
                </w:p>
              </w:tc>
              <w:tc>
                <w:tcPr>
                  <w:tcW w:w="1440" w:type="dxa"/>
                  <w:tcBorders>
                    <w:top w:val="nil"/>
                    <w:left w:val="nil"/>
                    <w:bottom w:val="single" w:sz="4" w:space="0" w:color="auto"/>
                    <w:right w:val="nil"/>
                  </w:tcBorders>
                </w:tcPr>
                <w:p w14:paraId="399FE98F"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10.73-75.55</w:t>
                  </w:r>
                </w:p>
              </w:tc>
              <w:tc>
                <w:tcPr>
                  <w:tcW w:w="720" w:type="dxa"/>
                  <w:tcBorders>
                    <w:top w:val="nil"/>
                    <w:left w:val="nil"/>
                    <w:bottom w:val="single" w:sz="4" w:space="0" w:color="auto"/>
                    <w:right w:val="nil"/>
                  </w:tcBorders>
                </w:tcPr>
                <w:p w14:paraId="46CFE7B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p>
              </w:tc>
              <w:tc>
                <w:tcPr>
                  <w:tcW w:w="1080" w:type="dxa"/>
                  <w:tcBorders>
                    <w:top w:val="nil"/>
                    <w:left w:val="nil"/>
                    <w:bottom w:val="single" w:sz="4" w:space="0" w:color="auto"/>
                    <w:right w:val="nil"/>
                  </w:tcBorders>
                  <w:vAlign w:val="bottom"/>
                </w:tcPr>
                <w:p w14:paraId="30F85BD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9.69</w:t>
                  </w:r>
                </w:p>
              </w:tc>
              <w:tc>
                <w:tcPr>
                  <w:tcW w:w="1440" w:type="dxa"/>
                  <w:tcBorders>
                    <w:top w:val="nil"/>
                    <w:left w:val="nil"/>
                    <w:bottom w:val="single" w:sz="4" w:space="0" w:color="auto"/>
                    <w:right w:val="nil"/>
                  </w:tcBorders>
                  <w:vAlign w:val="bottom"/>
                </w:tcPr>
                <w:p w14:paraId="42E878E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23.47</w:t>
                  </w:r>
                </w:p>
              </w:tc>
              <w:tc>
                <w:tcPr>
                  <w:tcW w:w="1260" w:type="dxa"/>
                  <w:tcBorders>
                    <w:top w:val="nil"/>
                    <w:left w:val="nil"/>
                    <w:bottom w:val="single" w:sz="4" w:space="0" w:color="auto"/>
                    <w:right w:val="nil"/>
                  </w:tcBorders>
                </w:tcPr>
                <w:p w14:paraId="6B735DC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0.0019</w:t>
                  </w:r>
                </w:p>
              </w:tc>
              <w:tc>
                <w:tcPr>
                  <w:tcW w:w="1620" w:type="dxa"/>
                  <w:tcBorders>
                    <w:top w:val="nil"/>
                    <w:left w:val="nil"/>
                    <w:bottom w:val="single" w:sz="4" w:space="0" w:color="auto"/>
                    <w:right w:val="nil"/>
                  </w:tcBorders>
                </w:tcPr>
                <w:p w14:paraId="43E0B08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r>
          </w:tbl>
          <w:p w14:paraId="51F71D5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 xml:space="preserve">Table 1.  </w:t>
            </w:r>
            <w:proofErr w:type="spellStart"/>
            <w:r w:rsidRPr="007B4496">
              <w:rPr>
                <w:rFonts w:ascii="Arial" w:eastAsia="Times" w:hAnsi="Arial"/>
                <w:sz w:val="18"/>
                <w:szCs w:val="18"/>
                <w:lang w:val="en-US"/>
              </w:rPr>
              <w:t>Probit</w:t>
            </w:r>
            <w:proofErr w:type="spellEnd"/>
            <w:r w:rsidRPr="007B4496">
              <w:rPr>
                <w:rFonts w:ascii="Arial" w:eastAsia="Times" w:hAnsi="Arial"/>
                <w:sz w:val="18"/>
                <w:szCs w:val="18"/>
                <w:lang w:val="en-US"/>
              </w:rPr>
              <w:t xml:space="preserve"> analysis of the larval and egg stages of western cherry fruit fly following a </w:t>
            </w:r>
            <w:proofErr w:type="gramStart"/>
            <w:r w:rsidRPr="007B4496">
              <w:rPr>
                <w:rFonts w:ascii="Arial" w:eastAsia="Times" w:hAnsi="Arial"/>
                <w:sz w:val="18"/>
                <w:szCs w:val="18"/>
                <w:lang w:val="en-US"/>
              </w:rPr>
              <w:t>CATTS</w:t>
            </w:r>
            <w:proofErr w:type="gramEnd"/>
            <w:r w:rsidRPr="007B4496">
              <w:rPr>
                <w:rFonts w:ascii="Arial" w:eastAsia="Times" w:hAnsi="Arial"/>
                <w:sz w:val="18"/>
                <w:szCs w:val="18"/>
                <w:lang w:val="en-US"/>
              </w:rPr>
              <w:t xml:space="preserve"> treatment at 45°C.</w:t>
            </w:r>
          </w:p>
          <w:p w14:paraId="3972656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ND-not determined</w:t>
            </w:r>
          </w:p>
          <w:p w14:paraId="74A96A59" w14:textId="77777777" w:rsidR="007B4496" w:rsidRPr="007B4496" w:rsidRDefault="007B4496" w:rsidP="007B4496">
            <w:pPr>
              <w:rPr>
                <w:rFonts w:ascii="Arial" w:eastAsia="Times" w:hAnsi="Arial"/>
                <w:sz w:val="18"/>
                <w:szCs w:val="18"/>
                <w:lang w:val="en-US"/>
              </w:rPr>
            </w:pPr>
            <w:proofErr w:type="gramStart"/>
            <w:r w:rsidRPr="007B4496">
              <w:rPr>
                <w:rFonts w:ascii="Arial" w:eastAsia="Times" w:hAnsi="Arial"/>
                <w:sz w:val="18"/>
                <w:szCs w:val="18"/>
                <w:vertAlign w:val="superscript"/>
                <w:lang w:val="en-US"/>
              </w:rPr>
              <w:t>a</w:t>
            </w:r>
            <w:proofErr w:type="gramEnd"/>
            <w:r w:rsidRPr="007B4496">
              <w:rPr>
                <w:rFonts w:ascii="Arial" w:eastAsia="Times" w:hAnsi="Arial"/>
                <w:sz w:val="18"/>
                <w:szCs w:val="18"/>
                <w:lang w:val="en-US"/>
              </w:rPr>
              <w:t xml:space="preserve"> </w:t>
            </w:r>
            <w:proofErr w:type="spellStart"/>
            <w:r w:rsidRPr="007B4496">
              <w:rPr>
                <w:rFonts w:ascii="Arial" w:eastAsia="Times" w:hAnsi="Arial"/>
                <w:sz w:val="18"/>
                <w:szCs w:val="18"/>
                <w:lang w:val="en-US"/>
              </w:rPr>
              <w:t>Fudicial</w:t>
            </w:r>
            <w:proofErr w:type="spellEnd"/>
            <w:r w:rsidRPr="007B4496">
              <w:rPr>
                <w:rFonts w:ascii="Arial" w:eastAsia="Times" w:hAnsi="Arial"/>
                <w:sz w:val="18"/>
                <w:szCs w:val="18"/>
                <w:lang w:val="en-US"/>
              </w:rPr>
              <w:t xml:space="preserve"> limits calculated using a t value of 1.96.</w:t>
            </w:r>
          </w:p>
          <w:p w14:paraId="2261C62E" w14:textId="77777777" w:rsidR="007B4496" w:rsidRPr="007B4496" w:rsidRDefault="007B4496" w:rsidP="007B4496">
            <w:pPr>
              <w:rPr>
                <w:rFonts w:ascii="Arial" w:eastAsia="Times" w:hAnsi="Arial"/>
                <w:sz w:val="18"/>
                <w:szCs w:val="18"/>
                <w:lang w:val="en-US"/>
              </w:rPr>
            </w:pPr>
            <w:proofErr w:type="gramStart"/>
            <w:r w:rsidRPr="007B4496">
              <w:rPr>
                <w:rFonts w:ascii="Arial" w:eastAsia="Times" w:hAnsi="Arial"/>
                <w:sz w:val="18"/>
                <w:szCs w:val="18"/>
                <w:vertAlign w:val="superscript"/>
                <w:lang w:val="en-US"/>
              </w:rPr>
              <w:t>b</w:t>
            </w:r>
            <w:proofErr w:type="gramEnd"/>
            <w:r w:rsidRPr="007B4496">
              <w:rPr>
                <w:rFonts w:ascii="Arial" w:eastAsia="Times" w:hAnsi="Arial"/>
                <w:sz w:val="18"/>
                <w:szCs w:val="18"/>
                <w:lang w:val="en-US"/>
              </w:rPr>
              <w:t xml:space="preserve"> Variance and covariance multiplied by heterogeneity factor H=6.0581.  Fiducial limits calculated by t value of 3.18.</w:t>
            </w:r>
          </w:p>
          <w:p w14:paraId="1BFC9147" w14:textId="77777777" w:rsidR="007B4496" w:rsidRPr="007B4496" w:rsidRDefault="007B4496" w:rsidP="007B4496">
            <w:pPr>
              <w:rPr>
                <w:rFonts w:ascii="Arial" w:eastAsia="Times" w:hAnsi="Arial"/>
                <w:sz w:val="18"/>
                <w:szCs w:val="18"/>
                <w:lang w:val="en-US"/>
              </w:rPr>
            </w:pPr>
            <w:proofErr w:type="gramStart"/>
            <w:r w:rsidRPr="007B4496">
              <w:rPr>
                <w:rFonts w:ascii="Arial" w:eastAsia="Times" w:hAnsi="Arial"/>
                <w:sz w:val="18"/>
                <w:szCs w:val="18"/>
                <w:vertAlign w:val="superscript"/>
                <w:lang w:val="en-US"/>
              </w:rPr>
              <w:t>c</w:t>
            </w:r>
            <w:proofErr w:type="gramEnd"/>
            <w:r w:rsidRPr="007B4496">
              <w:rPr>
                <w:rFonts w:ascii="Arial" w:eastAsia="Times" w:hAnsi="Arial"/>
                <w:sz w:val="18"/>
                <w:szCs w:val="18"/>
                <w:lang w:val="en-US"/>
              </w:rPr>
              <w:t xml:space="preserve"> Variance and covariance multiplied by heterogeneity factor H=4.8085.  Fiducial limits calculated by t value of 3.18.</w:t>
            </w:r>
          </w:p>
          <w:p w14:paraId="435E1DF8" w14:textId="77777777" w:rsidR="007B4496" w:rsidRPr="007B4496" w:rsidRDefault="007B4496" w:rsidP="007B4496">
            <w:pPr>
              <w:rPr>
                <w:rFonts w:ascii="Arial" w:eastAsia="Times" w:hAnsi="Arial"/>
                <w:sz w:val="18"/>
                <w:szCs w:val="18"/>
                <w:lang w:val="en-US"/>
              </w:rPr>
            </w:pPr>
            <w:proofErr w:type="gramStart"/>
            <w:r w:rsidRPr="007B4496">
              <w:rPr>
                <w:rFonts w:ascii="Arial" w:eastAsia="Times" w:hAnsi="Arial"/>
                <w:sz w:val="18"/>
                <w:szCs w:val="18"/>
                <w:vertAlign w:val="superscript"/>
                <w:lang w:val="en-US"/>
              </w:rPr>
              <w:t>d</w:t>
            </w:r>
            <w:proofErr w:type="gramEnd"/>
            <w:r w:rsidRPr="007B4496">
              <w:rPr>
                <w:rFonts w:ascii="Arial" w:eastAsia="Times" w:hAnsi="Arial"/>
                <w:sz w:val="18"/>
                <w:szCs w:val="18"/>
                <w:lang w:val="en-US"/>
              </w:rPr>
              <w:t xml:space="preserve"> </w:t>
            </w:r>
            <w:proofErr w:type="spellStart"/>
            <w:r w:rsidRPr="007B4496">
              <w:rPr>
                <w:rFonts w:ascii="Arial" w:eastAsia="Times" w:hAnsi="Arial"/>
                <w:sz w:val="18"/>
                <w:szCs w:val="18"/>
                <w:lang w:val="en-US"/>
              </w:rPr>
              <w:t>Fudicial</w:t>
            </w:r>
            <w:proofErr w:type="spellEnd"/>
            <w:r w:rsidRPr="007B4496">
              <w:rPr>
                <w:rFonts w:ascii="Arial" w:eastAsia="Times" w:hAnsi="Arial"/>
                <w:sz w:val="18"/>
                <w:szCs w:val="18"/>
                <w:lang w:val="en-US"/>
              </w:rPr>
              <w:t xml:space="preserve"> limits calculated using a t value of 1.96.</w:t>
            </w:r>
          </w:p>
          <w:p w14:paraId="0CB09062" w14:textId="77777777" w:rsidR="007B4496" w:rsidRPr="007B4496" w:rsidRDefault="007B4496" w:rsidP="007B4496">
            <w:pPr>
              <w:rPr>
                <w:rFonts w:ascii="Arial" w:eastAsia="Times" w:hAnsi="Arial"/>
                <w:sz w:val="18"/>
                <w:szCs w:val="18"/>
                <w:lang w:val="en-US"/>
              </w:rPr>
            </w:pPr>
            <w:proofErr w:type="gramStart"/>
            <w:r w:rsidRPr="007B4496">
              <w:rPr>
                <w:rFonts w:ascii="Arial" w:eastAsia="Times" w:hAnsi="Arial"/>
                <w:sz w:val="18"/>
                <w:szCs w:val="18"/>
                <w:vertAlign w:val="superscript"/>
                <w:lang w:val="en-US"/>
              </w:rPr>
              <w:t>e</w:t>
            </w:r>
            <w:proofErr w:type="gramEnd"/>
            <w:r w:rsidRPr="007B4496">
              <w:rPr>
                <w:rFonts w:ascii="Arial" w:eastAsia="Times" w:hAnsi="Arial"/>
                <w:sz w:val="18"/>
                <w:szCs w:val="18"/>
                <w:lang w:val="en-US"/>
              </w:rPr>
              <w:t xml:space="preserve"> Variance and covariance multiplied by heterogeneity factor H=5.4452.  Fiducial limits calculated by t value of 3.18.</w:t>
            </w:r>
          </w:p>
          <w:p w14:paraId="6C9FB88B" w14:textId="77777777" w:rsidR="007B4496" w:rsidRPr="007B4496" w:rsidRDefault="007B4496" w:rsidP="007B4496">
            <w:pPr>
              <w:rPr>
                <w:rFonts w:ascii="Arial" w:eastAsia="Times" w:hAnsi="Arial"/>
                <w:sz w:val="18"/>
                <w:szCs w:val="18"/>
                <w:lang w:val="en-US"/>
              </w:rPr>
            </w:pPr>
            <w:proofErr w:type="gramStart"/>
            <w:r w:rsidRPr="007B4496">
              <w:rPr>
                <w:rFonts w:ascii="Arial" w:eastAsia="Times" w:hAnsi="Arial"/>
                <w:sz w:val="18"/>
                <w:szCs w:val="18"/>
                <w:vertAlign w:val="superscript"/>
                <w:lang w:val="en-US"/>
              </w:rPr>
              <w:t>f</w:t>
            </w:r>
            <w:proofErr w:type="gramEnd"/>
            <w:r w:rsidRPr="007B4496">
              <w:rPr>
                <w:rFonts w:ascii="Arial" w:eastAsia="Times" w:hAnsi="Arial"/>
                <w:sz w:val="18"/>
                <w:szCs w:val="18"/>
                <w:lang w:val="en-US"/>
              </w:rPr>
              <w:t xml:space="preserve"> </w:t>
            </w:r>
            <w:proofErr w:type="spellStart"/>
            <w:r w:rsidRPr="007B4496">
              <w:rPr>
                <w:rFonts w:ascii="Arial" w:eastAsia="Times" w:hAnsi="Arial"/>
                <w:sz w:val="18"/>
                <w:szCs w:val="18"/>
                <w:lang w:val="en-US"/>
              </w:rPr>
              <w:t>Fudicial</w:t>
            </w:r>
            <w:proofErr w:type="spellEnd"/>
            <w:r w:rsidRPr="007B4496">
              <w:rPr>
                <w:rFonts w:ascii="Arial" w:eastAsia="Times" w:hAnsi="Arial"/>
                <w:sz w:val="18"/>
                <w:szCs w:val="18"/>
                <w:lang w:val="en-US"/>
              </w:rPr>
              <w:t xml:space="preserve"> limits calculated using a t value of 1.96.</w:t>
            </w:r>
          </w:p>
          <w:p w14:paraId="4677AE7F" w14:textId="77777777" w:rsidR="007B4496" w:rsidRPr="007B4496" w:rsidRDefault="007B4496" w:rsidP="007B4496">
            <w:pPr>
              <w:rPr>
                <w:rFonts w:ascii="Arial" w:eastAsia="Times" w:hAnsi="Arial"/>
                <w:sz w:val="18"/>
                <w:szCs w:val="18"/>
                <w:lang w:val="en-US"/>
              </w:rPr>
            </w:pPr>
            <w:proofErr w:type="gramStart"/>
            <w:r w:rsidRPr="007B4496">
              <w:rPr>
                <w:rFonts w:ascii="Arial" w:eastAsia="Times" w:hAnsi="Arial"/>
                <w:sz w:val="18"/>
                <w:szCs w:val="18"/>
                <w:vertAlign w:val="superscript"/>
                <w:lang w:val="en-US"/>
              </w:rPr>
              <w:t>g</w:t>
            </w:r>
            <w:proofErr w:type="gramEnd"/>
            <w:r w:rsidRPr="007B4496">
              <w:rPr>
                <w:rFonts w:ascii="Arial" w:eastAsia="Times" w:hAnsi="Arial"/>
                <w:sz w:val="18"/>
                <w:szCs w:val="18"/>
                <w:lang w:val="en-US"/>
              </w:rPr>
              <w:t xml:space="preserve"> </w:t>
            </w:r>
            <w:proofErr w:type="spellStart"/>
            <w:r w:rsidRPr="007B4496">
              <w:rPr>
                <w:rFonts w:ascii="Arial" w:eastAsia="Times" w:hAnsi="Arial"/>
                <w:sz w:val="18"/>
                <w:szCs w:val="18"/>
                <w:lang w:val="en-US"/>
              </w:rPr>
              <w:t>Fudicial</w:t>
            </w:r>
            <w:proofErr w:type="spellEnd"/>
            <w:r w:rsidRPr="007B4496">
              <w:rPr>
                <w:rFonts w:ascii="Arial" w:eastAsia="Times" w:hAnsi="Arial"/>
                <w:sz w:val="18"/>
                <w:szCs w:val="18"/>
                <w:lang w:val="en-US"/>
              </w:rPr>
              <w:t xml:space="preserve"> limits calculated using a t value of 1.96.</w:t>
            </w:r>
          </w:p>
          <w:p w14:paraId="786E1DAB" w14:textId="77777777" w:rsidR="007B4496" w:rsidRPr="007B4496" w:rsidRDefault="007B4496" w:rsidP="007B4496">
            <w:pPr>
              <w:rPr>
                <w:rFonts w:ascii="Arial" w:eastAsia="Times" w:hAnsi="Arial"/>
                <w:sz w:val="18"/>
                <w:szCs w:val="18"/>
                <w:lang w:val="en-US"/>
              </w:rPr>
            </w:pPr>
            <w:proofErr w:type="gramStart"/>
            <w:r w:rsidRPr="007B4496">
              <w:rPr>
                <w:rFonts w:ascii="Arial" w:eastAsia="Times" w:hAnsi="Arial"/>
                <w:sz w:val="18"/>
                <w:szCs w:val="18"/>
                <w:vertAlign w:val="superscript"/>
                <w:lang w:val="en-US"/>
              </w:rPr>
              <w:t>h</w:t>
            </w:r>
            <w:proofErr w:type="gramEnd"/>
            <w:r w:rsidRPr="007B4496">
              <w:rPr>
                <w:rFonts w:ascii="Arial" w:eastAsia="Times" w:hAnsi="Arial"/>
                <w:sz w:val="18"/>
                <w:szCs w:val="18"/>
                <w:lang w:val="en-US"/>
              </w:rPr>
              <w:t xml:space="preserve"> Variance and covariance multiplied by heterogeneity factor H=7.6128.  Fiducial limits calculated by t value of 3.18.</w:t>
            </w:r>
          </w:p>
          <w:p w14:paraId="1D12834D" w14:textId="77777777" w:rsidR="005372F5" w:rsidRPr="005372F5" w:rsidRDefault="005372F5" w:rsidP="005372F5">
            <w:pPr>
              <w:rPr>
                <w:rFonts w:ascii="Arial" w:eastAsia="Times" w:hAnsi="Arial"/>
                <w:sz w:val="18"/>
                <w:szCs w:val="18"/>
                <w:lang w:val="en-US"/>
              </w:rPr>
            </w:pPr>
            <w:r w:rsidRPr="005372F5">
              <w:rPr>
                <w:rFonts w:ascii="Arial" w:eastAsia="Times" w:hAnsi="Arial"/>
                <w:sz w:val="18"/>
                <w:szCs w:val="18"/>
                <w:lang w:val="en-US"/>
              </w:rPr>
              <w:t xml:space="preserve">*Algorithms converged for all </w:t>
            </w:r>
            <w:proofErr w:type="spellStart"/>
            <w:r w:rsidRPr="005372F5">
              <w:rPr>
                <w:rFonts w:ascii="Arial" w:eastAsia="Times" w:hAnsi="Arial"/>
                <w:sz w:val="18"/>
                <w:szCs w:val="18"/>
                <w:lang w:val="en-US"/>
              </w:rPr>
              <w:t>probits</w:t>
            </w:r>
            <w:proofErr w:type="spellEnd"/>
            <w:r w:rsidRPr="005372F5">
              <w:rPr>
                <w:rFonts w:ascii="Arial" w:eastAsia="Times" w:hAnsi="Arial"/>
                <w:sz w:val="18"/>
                <w:szCs w:val="18"/>
                <w:lang w:val="en-US"/>
              </w:rPr>
              <w:t>.</w:t>
            </w:r>
          </w:p>
          <w:p w14:paraId="072B0CD4" w14:textId="77777777" w:rsidR="005372F5" w:rsidRDefault="005372F5" w:rsidP="005372F5">
            <w:pPr>
              <w:rPr>
                <w:rFonts w:ascii="Arial" w:eastAsia="Times" w:hAnsi="Arial"/>
                <w:sz w:val="18"/>
                <w:szCs w:val="18"/>
                <w:lang w:val="en-US"/>
              </w:rPr>
            </w:pPr>
          </w:p>
          <w:p w14:paraId="17DEEE90" w14:textId="27B5DEA4" w:rsidR="005372F5" w:rsidRPr="005372F5" w:rsidRDefault="005372F5" w:rsidP="005372F5">
            <w:pPr>
              <w:rPr>
                <w:rFonts w:ascii="Arial" w:eastAsia="Times" w:hAnsi="Arial"/>
                <w:sz w:val="18"/>
                <w:szCs w:val="18"/>
                <w:lang w:val="en-US"/>
              </w:rPr>
            </w:pPr>
            <w:r>
              <w:rPr>
                <w:rFonts w:ascii="Arial" w:eastAsia="Times" w:hAnsi="Arial"/>
                <w:sz w:val="18"/>
                <w:szCs w:val="18"/>
                <w:lang w:val="en-US"/>
              </w:rPr>
              <w:t>T</w:t>
            </w:r>
            <w:r w:rsidRPr="005372F5">
              <w:rPr>
                <w:rFonts w:ascii="Arial" w:eastAsia="Times" w:hAnsi="Arial"/>
                <w:sz w:val="18"/>
                <w:szCs w:val="18"/>
                <w:lang w:val="en-US"/>
              </w:rPr>
              <w:t xml:space="preserve">able 2.  </w:t>
            </w:r>
            <w:proofErr w:type="spellStart"/>
            <w:r w:rsidRPr="005372F5">
              <w:rPr>
                <w:rFonts w:ascii="Arial" w:eastAsia="Times" w:hAnsi="Arial"/>
                <w:sz w:val="18"/>
                <w:szCs w:val="18"/>
                <w:lang w:val="en-US"/>
              </w:rPr>
              <w:t>Probit</w:t>
            </w:r>
            <w:proofErr w:type="spellEnd"/>
            <w:r w:rsidRPr="005372F5">
              <w:rPr>
                <w:rFonts w:ascii="Arial" w:eastAsia="Times" w:hAnsi="Arial"/>
                <w:sz w:val="18"/>
                <w:szCs w:val="18"/>
                <w:lang w:val="en-US"/>
              </w:rPr>
              <w:t xml:space="preserve"> analysis of the larval and egg stages of western cherry fruit fly following a </w:t>
            </w:r>
            <w:proofErr w:type="gramStart"/>
            <w:r w:rsidRPr="005372F5">
              <w:rPr>
                <w:rFonts w:ascii="Arial" w:eastAsia="Times" w:hAnsi="Arial"/>
                <w:sz w:val="18"/>
                <w:szCs w:val="18"/>
                <w:lang w:val="en-US"/>
              </w:rPr>
              <w:t>CATTS</w:t>
            </w:r>
            <w:proofErr w:type="gramEnd"/>
            <w:r w:rsidRPr="005372F5">
              <w:rPr>
                <w:rFonts w:ascii="Arial" w:eastAsia="Times" w:hAnsi="Arial"/>
                <w:sz w:val="18"/>
                <w:szCs w:val="18"/>
                <w:lang w:val="en-US"/>
              </w:rPr>
              <w:t xml:space="preserve"> treatment at 47°C.</w:t>
            </w:r>
          </w:p>
          <w:tbl>
            <w:tblPr>
              <w:tblpPr w:leftFromText="180" w:rightFromText="180" w:vertAnchor="text" w:horzAnchor="margin" w:tblpY="552"/>
              <w:tblW w:w="0" w:type="auto"/>
              <w:tblLook w:val="0000" w:firstRow="0" w:lastRow="0" w:firstColumn="0" w:lastColumn="0" w:noHBand="0" w:noVBand="0"/>
            </w:tblPr>
            <w:tblGrid>
              <w:gridCol w:w="880"/>
              <w:gridCol w:w="895"/>
              <w:gridCol w:w="964"/>
              <w:gridCol w:w="826"/>
              <w:gridCol w:w="1095"/>
              <w:gridCol w:w="503"/>
              <w:gridCol w:w="980"/>
              <w:gridCol w:w="964"/>
              <w:gridCol w:w="1049"/>
              <w:gridCol w:w="1090"/>
            </w:tblGrid>
            <w:tr w:rsidR="007B4496" w:rsidRPr="007B4496" w14:paraId="058E58E5" w14:textId="77777777" w:rsidTr="005372F5">
              <w:trPr>
                <w:trHeight w:val="250"/>
              </w:trPr>
              <w:tc>
                <w:tcPr>
                  <w:tcW w:w="880" w:type="dxa"/>
                  <w:tcBorders>
                    <w:top w:val="single" w:sz="4" w:space="0" w:color="auto"/>
                    <w:left w:val="nil"/>
                    <w:bottom w:val="single" w:sz="4" w:space="0" w:color="auto"/>
                    <w:right w:val="nil"/>
                  </w:tcBorders>
                </w:tcPr>
                <w:p w14:paraId="5BADD986"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Stage</w:t>
                  </w:r>
                </w:p>
              </w:tc>
              <w:tc>
                <w:tcPr>
                  <w:tcW w:w="895" w:type="dxa"/>
                  <w:tcBorders>
                    <w:top w:val="single" w:sz="4" w:space="0" w:color="auto"/>
                    <w:left w:val="nil"/>
                    <w:bottom w:val="single" w:sz="4" w:space="0" w:color="auto"/>
                    <w:right w:val="nil"/>
                  </w:tcBorders>
                </w:tcPr>
                <w:p w14:paraId="377EC6B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 50</w:t>
                  </w:r>
                </w:p>
                <w:p w14:paraId="159B316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min</w:t>
                  </w:r>
                </w:p>
              </w:tc>
              <w:tc>
                <w:tcPr>
                  <w:tcW w:w="964" w:type="dxa"/>
                  <w:tcBorders>
                    <w:top w:val="single" w:sz="4" w:space="0" w:color="auto"/>
                    <w:left w:val="nil"/>
                    <w:bottom w:val="single" w:sz="4" w:space="0" w:color="auto"/>
                    <w:right w:val="nil"/>
                  </w:tcBorders>
                </w:tcPr>
                <w:p w14:paraId="7DC40A9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95% CL</w:t>
                  </w:r>
                </w:p>
                <w:p w14:paraId="64D76DE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min</w:t>
                  </w:r>
                </w:p>
              </w:tc>
              <w:tc>
                <w:tcPr>
                  <w:tcW w:w="826" w:type="dxa"/>
                  <w:tcBorders>
                    <w:top w:val="single" w:sz="4" w:space="0" w:color="auto"/>
                    <w:left w:val="nil"/>
                    <w:bottom w:val="single" w:sz="4" w:space="0" w:color="auto"/>
                    <w:right w:val="nil"/>
                  </w:tcBorders>
                </w:tcPr>
                <w:p w14:paraId="37A09E3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 90</w:t>
                  </w:r>
                </w:p>
                <w:p w14:paraId="27E2BFF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min</w:t>
                  </w:r>
                </w:p>
              </w:tc>
              <w:tc>
                <w:tcPr>
                  <w:tcW w:w="1095" w:type="dxa"/>
                  <w:tcBorders>
                    <w:top w:val="single" w:sz="4" w:space="0" w:color="auto"/>
                    <w:left w:val="nil"/>
                    <w:bottom w:val="single" w:sz="4" w:space="0" w:color="auto"/>
                    <w:right w:val="nil"/>
                  </w:tcBorders>
                </w:tcPr>
                <w:p w14:paraId="40EBE0C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95% CL</w:t>
                  </w:r>
                </w:p>
                <w:p w14:paraId="341A9E3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min</w:t>
                  </w:r>
                </w:p>
              </w:tc>
              <w:tc>
                <w:tcPr>
                  <w:tcW w:w="503" w:type="dxa"/>
                  <w:tcBorders>
                    <w:top w:val="single" w:sz="4" w:space="0" w:color="auto"/>
                    <w:left w:val="nil"/>
                    <w:bottom w:val="single" w:sz="4" w:space="0" w:color="auto"/>
                    <w:right w:val="nil"/>
                  </w:tcBorders>
                </w:tcPr>
                <w:p w14:paraId="7C3463BE" w14:textId="77777777" w:rsidR="007B4496" w:rsidRPr="007B4496" w:rsidRDefault="007B4496" w:rsidP="007B4496">
                  <w:pPr>
                    <w:rPr>
                      <w:rFonts w:ascii="Arial" w:eastAsia="Times" w:hAnsi="Arial"/>
                      <w:sz w:val="18"/>
                      <w:szCs w:val="18"/>
                      <w:lang w:val="en-US"/>
                    </w:rPr>
                  </w:pPr>
                  <w:proofErr w:type="spellStart"/>
                  <w:r w:rsidRPr="007B4496">
                    <w:rPr>
                      <w:rFonts w:ascii="Arial" w:eastAsia="Times" w:hAnsi="Arial"/>
                      <w:sz w:val="18"/>
                      <w:szCs w:val="18"/>
                      <w:lang w:val="en-US"/>
                    </w:rPr>
                    <w:t>df</w:t>
                  </w:r>
                  <w:proofErr w:type="spellEnd"/>
                </w:p>
              </w:tc>
              <w:tc>
                <w:tcPr>
                  <w:tcW w:w="980" w:type="dxa"/>
                  <w:tcBorders>
                    <w:top w:val="single" w:sz="4" w:space="0" w:color="auto"/>
                    <w:left w:val="nil"/>
                    <w:bottom w:val="single" w:sz="4" w:space="0" w:color="auto"/>
                    <w:right w:val="nil"/>
                  </w:tcBorders>
                </w:tcPr>
                <w:p w14:paraId="00E35FF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 xml:space="preserve">Intercept Chi </w:t>
                  </w:r>
                  <w:proofErr w:type="spellStart"/>
                  <w:r w:rsidRPr="007B4496">
                    <w:rPr>
                      <w:rFonts w:ascii="Arial" w:eastAsia="Times" w:hAnsi="Arial"/>
                      <w:sz w:val="18"/>
                      <w:szCs w:val="18"/>
                      <w:lang w:val="en-US"/>
                    </w:rPr>
                    <w:t>Sq</w:t>
                  </w:r>
                  <w:proofErr w:type="spellEnd"/>
                </w:p>
              </w:tc>
              <w:tc>
                <w:tcPr>
                  <w:tcW w:w="964" w:type="dxa"/>
                  <w:tcBorders>
                    <w:top w:val="single" w:sz="4" w:space="0" w:color="auto"/>
                    <w:left w:val="nil"/>
                    <w:bottom w:val="single" w:sz="4" w:space="0" w:color="auto"/>
                    <w:right w:val="nil"/>
                  </w:tcBorders>
                </w:tcPr>
                <w:p w14:paraId="2DE56EF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Log</w:t>
                  </w:r>
                  <w:r w:rsidRPr="007B4496">
                    <w:rPr>
                      <w:rFonts w:ascii="Arial" w:eastAsia="Times" w:hAnsi="Arial"/>
                      <w:sz w:val="18"/>
                      <w:szCs w:val="18"/>
                      <w:vertAlign w:val="subscript"/>
                      <w:lang w:val="en-US"/>
                    </w:rPr>
                    <w:t>10</w:t>
                  </w:r>
                  <w:r w:rsidRPr="007B4496">
                    <w:rPr>
                      <w:rFonts w:ascii="Arial" w:eastAsia="Times" w:hAnsi="Arial"/>
                      <w:sz w:val="18"/>
                      <w:szCs w:val="18"/>
                      <w:lang w:val="en-US"/>
                    </w:rPr>
                    <w:t xml:space="preserve"> Time Chi </w:t>
                  </w:r>
                  <w:proofErr w:type="spellStart"/>
                  <w:r w:rsidRPr="007B4496">
                    <w:rPr>
                      <w:rFonts w:ascii="Arial" w:eastAsia="Times" w:hAnsi="Arial"/>
                      <w:sz w:val="18"/>
                      <w:szCs w:val="18"/>
                      <w:lang w:val="en-US"/>
                    </w:rPr>
                    <w:t>Sq</w:t>
                  </w:r>
                  <w:proofErr w:type="spellEnd"/>
                </w:p>
              </w:tc>
              <w:tc>
                <w:tcPr>
                  <w:tcW w:w="1049" w:type="dxa"/>
                  <w:tcBorders>
                    <w:top w:val="single" w:sz="4" w:space="0" w:color="auto"/>
                    <w:left w:val="nil"/>
                    <w:bottom w:val="single" w:sz="4" w:space="0" w:color="auto"/>
                    <w:right w:val="nil"/>
                  </w:tcBorders>
                </w:tcPr>
                <w:p w14:paraId="55DE79E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 xml:space="preserve">Intercept </w:t>
                  </w:r>
                  <w:proofErr w:type="spellStart"/>
                  <w:r w:rsidRPr="007B4496">
                    <w:rPr>
                      <w:rFonts w:ascii="Arial" w:eastAsia="Times" w:hAnsi="Arial"/>
                      <w:sz w:val="18"/>
                      <w:szCs w:val="18"/>
                      <w:lang w:val="en-US"/>
                    </w:rPr>
                    <w:t>Pr</w:t>
                  </w:r>
                  <w:proofErr w:type="spellEnd"/>
                  <w:r w:rsidRPr="007B4496">
                    <w:rPr>
                      <w:rFonts w:ascii="Arial" w:eastAsia="Times" w:hAnsi="Arial"/>
                      <w:sz w:val="18"/>
                      <w:szCs w:val="18"/>
                      <w:lang w:val="en-US"/>
                    </w:rPr>
                    <w:t xml:space="preserve">&gt; Chi </w:t>
                  </w:r>
                  <w:proofErr w:type="spellStart"/>
                  <w:r w:rsidRPr="007B4496">
                    <w:rPr>
                      <w:rFonts w:ascii="Arial" w:eastAsia="Times" w:hAnsi="Arial"/>
                      <w:sz w:val="18"/>
                      <w:szCs w:val="18"/>
                      <w:lang w:val="en-US"/>
                    </w:rPr>
                    <w:t>Sq</w:t>
                  </w:r>
                  <w:proofErr w:type="spellEnd"/>
                </w:p>
              </w:tc>
              <w:tc>
                <w:tcPr>
                  <w:tcW w:w="1090" w:type="dxa"/>
                  <w:tcBorders>
                    <w:top w:val="single" w:sz="4" w:space="0" w:color="auto"/>
                    <w:left w:val="nil"/>
                    <w:bottom w:val="single" w:sz="4" w:space="0" w:color="auto"/>
                    <w:right w:val="nil"/>
                  </w:tcBorders>
                </w:tcPr>
                <w:p w14:paraId="52F6A00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Log</w:t>
                  </w:r>
                  <w:r w:rsidRPr="007B4496">
                    <w:rPr>
                      <w:rFonts w:ascii="Arial" w:eastAsia="Times" w:hAnsi="Arial"/>
                      <w:sz w:val="18"/>
                      <w:szCs w:val="18"/>
                      <w:vertAlign w:val="subscript"/>
                      <w:lang w:val="en-US"/>
                    </w:rPr>
                    <w:t>10</w:t>
                  </w:r>
                  <w:r w:rsidRPr="007B4496">
                    <w:rPr>
                      <w:rFonts w:ascii="Arial" w:eastAsia="Times" w:hAnsi="Arial"/>
                      <w:sz w:val="18"/>
                      <w:szCs w:val="18"/>
                      <w:lang w:val="en-US"/>
                    </w:rPr>
                    <w:t xml:space="preserve"> Time </w:t>
                  </w:r>
                </w:p>
                <w:p w14:paraId="5A659191" w14:textId="77777777" w:rsidR="007B4496" w:rsidRPr="007B4496" w:rsidRDefault="007B4496" w:rsidP="007B4496">
                  <w:pPr>
                    <w:rPr>
                      <w:rFonts w:ascii="Arial" w:eastAsia="Times" w:hAnsi="Arial"/>
                      <w:sz w:val="18"/>
                      <w:szCs w:val="18"/>
                      <w:lang w:val="en-US"/>
                    </w:rPr>
                  </w:pPr>
                  <w:proofErr w:type="spellStart"/>
                  <w:r w:rsidRPr="007B4496">
                    <w:rPr>
                      <w:rFonts w:ascii="Arial" w:eastAsia="Times" w:hAnsi="Arial"/>
                      <w:sz w:val="18"/>
                      <w:szCs w:val="18"/>
                      <w:lang w:val="en-US"/>
                    </w:rPr>
                    <w:t>Pr</w:t>
                  </w:r>
                  <w:proofErr w:type="spellEnd"/>
                  <w:r w:rsidRPr="007B4496">
                    <w:rPr>
                      <w:rFonts w:ascii="Arial" w:eastAsia="Times" w:hAnsi="Arial"/>
                      <w:sz w:val="18"/>
                      <w:szCs w:val="18"/>
                      <w:lang w:val="en-US"/>
                    </w:rPr>
                    <w:t xml:space="preserve">&gt; Chi </w:t>
                  </w:r>
                  <w:proofErr w:type="spellStart"/>
                  <w:r w:rsidRPr="007B4496">
                    <w:rPr>
                      <w:rFonts w:ascii="Arial" w:eastAsia="Times" w:hAnsi="Arial"/>
                      <w:sz w:val="18"/>
                      <w:szCs w:val="18"/>
                      <w:lang w:val="en-US"/>
                    </w:rPr>
                    <w:t>Sq</w:t>
                  </w:r>
                  <w:proofErr w:type="spellEnd"/>
                </w:p>
              </w:tc>
            </w:tr>
            <w:tr w:rsidR="007B4496" w:rsidRPr="007B4496" w14:paraId="4B9FF26B" w14:textId="77777777" w:rsidTr="005372F5">
              <w:trPr>
                <w:trHeight w:val="250"/>
              </w:trPr>
              <w:tc>
                <w:tcPr>
                  <w:tcW w:w="880" w:type="dxa"/>
                  <w:tcBorders>
                    <w:top w:val="single" w:sz="4" w:space="0" w:color="auto"/>
                    <w:left w:val="nil"/>
                    <w:bottom w:val="nil"/>
                    <w:right w:val="nil"/>
                  </w:tcBorders>
                </w:tcPr>
                <w:p w14:paraId="40F50E4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w:t>
                  </w:r>
                  <w:r w:rsidRPr="007B4496">
                    <w:rPr>
                      <w:rFonts w:ascii="Arial" w:eastAsia="Times" w:hAnsi="Arial"/>
                      <w:sz w:val="18"/>
                      <w:szCs w:val="18"/>
                      <w:vertAlign w:val="superscript"/>
                      <w:lang w:val="en-US"/>
                    </w:rPr>
                    <w:t>st</w:t>
                  </w:r>
                  <w:r w:rsidRPr="007B4496">
                    <w:rPr>
                      <w:rFonts w:ascii="Arial" w:eastAsia="Times" w:hAnsi="Arial"/>
                      <w:sz w:val="18"/>
                      <w:szCs w:val="18"/>
                      <w:lang w:val="en-US"/>
                    </w:rPr>
                    <w:t xml:space="preserve"> instar</w:t>
                  </w:r>
                </w:p>
              </w:tc>
              <w:tc>
                <w:tcPr>
                  <w:tcW w:w="895" w:type="dxa"/>
                  <w:tcBorders>
                    <w:top w:val="single" w:sz="4" w:space="0" w:color="auto"/>
                    <w:left w:val="nil"/>
                    <w:bottom w:val="nil"/>
                    <w:right w:val="nil"/>
                  </w:tcBorders>
                </w:tcPr>
                <w:p w14:paraId="14317F6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8.31</w:t>
                  </w:r>
                </w:p>
              </w:tc>
              <w:tc>
                <w:tcPr>
                  <w:tcW w:w="964" w:type="dxa"/>
                  <w:tcBorders>
                    <w:top w:val="single" w:sz="4" w:space="0" w:color="auto"/>
                    <w:left w:val="nil"/>
                    <w:bottom w:val="nil"/>
                    <w:right w:val="nil"/>
                  </w:tcBorders>
                </w:tcPr>
                <w:p w14:paraId="49F1627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1.5-13.2</w:t>
                  </w:r>
                </w:p>
              </w:tc>
              <w:tc>
                <w:tcPr>
                  <w:tcW w:w="826" w:type="dxa"/>
                  <w:tcBorders>
                    <w:top w:val="single" w:sz="4" w:space="0" w:color="auto"/>
                    <w:left w:val="nil"/>
                    <w:bottom w:val="nil"/>
                    <w:right w:val="nil"/>
                  </w:tcBorders>
                </w:tcPr>
                <w:p w14:paraId="4C5A629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28.4</w:t>
                  </w:r>
                </w:p>
              </w:tc>
              <w:tc>
                <w:tcPr>
                  <w:tcW w:w="1095" w:type="dxa"/>
                  <w:tcBorders>
                    <w:top w:val="single" w:sz="4" w:space="0" w:color="auto"/>
                    <w:left w:val="nil"/>
                    <w:bottom w:val="nil"/>
                    <w:right w:val="nil"/>
                  </w:tcBorders>
                </w:tcPr>
                <w:p w14:paraId="4285170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17.8-178.5</w:t>
                  </w:r>
                </w:p>
              </w:tc>
              <w:tc>
                <w:tcPr>
                  <w:tcW w:w="503" w:type="dxa"/>
                  <w:tcBorders>
                    <w:top w:val="single" w:sz="4" w:space="0" w:color="auto"/>
                    <w:left w:val="nil"/>
                    <w:bottom w:val="nil"/>
                    <w:right w:val="nil"/>
                  </w:tcBorders>
                </w:tcPr>
                <w:p w14:paraId="06D0DE5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p>
              </w:tc>
              <w:tc>
                <w:tcPr>
                  <w:tcW w:w="980" w:type="dxa"/>
                  <w:tcBorders>
                    <w:top w:val="single" w:sz="4" w:space="0" w:color="auto"/>
                    <w:left w:val="nil"/>
                    <w:bottom w:val="nil"/>
                    <w:right w:val="nil"/>
                  </w:tcBorders>
                  <w:vAlign w:val="bottom"/>
                </w:tcPr>
                <w:p w14:paraId="15EE093F"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11.33</w:t>
                  </w:r>
                </w:p>
              </w:tc>
              <w:tc>
                <w:tcPr>
                  <w:tcW w:w="964" w:type="dxa"/>
                  <w:tcBorders>
                    <w:top w:val="single" w:sz="4" w:space="0" w:color="auto"/>
                    <w:left w:val="nil"/>
                    <w:bottom w:val="nil"/>
                    <w:right w:val="nil"/>
                  </w:tcBorders>
                  <w:vAlign w:val="bottom"/>
                </w:tcPr>
                <w:p w14:paraId="67E5695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19.54</w:t>
                  </w:r>
                </w:p>
              </w:tc>
              <w:tc>
                <w:tcPr>
                  <w:tcW w:w="1049" w:type="dxa"/>
                  <w:tcBorders>
                    <w:top w:val="single" w:sz="4" w:space="0" w:color="auto"/>
                    <w:left w:val="nil"/>
                    <w:bottom w:val="nil"/>
                    <w:right w:val="nil"/>
                  </w:tcBorders>
                </w:tcPr>
                <w:p w14:paraId="6707E67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0.0008</w:t>
                  </w:r>
                </w:p>
              </w:tc>
              <w:tc>
                <w:tcPr>
                  <w:tcW w:w="1090" w:type="dxa"/>
                  <w:tcBorders>
                    <w:top w:val="single" w:sz="4" w:space="0" w:color="auto"/>
                    <w:left w:val="nil"/>
                    <w:bottom w:val="nil"/>
                    <w:right w:val="nil"/>
                  </w:tcBorders>
                </w:tcPr>
                <w:p w14:paraId="3520EFE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r>
            <w:tr w:rsidR="007B4496" w:rsidRPr="007B4496" w14:paraId="64FDA654" w14:textId="77777777" w:rsidTr="005372F5">
              <w:trPr>
                <w:trHeight w:val="250"/>
              </w:trPr>
              <w:tc>
                <w:tcPr>
                  <w:tcW w:w="880" w:type="dxa"/>
                  <w:tcBorders>
                    <w:top w:val="nil"/>
                    <w:left w:val="nil"/>
                    <w:bottom w:val="nil"/>
                    <w:right w:val="nil"/>
                  </w:tcBorders>
                </w:tcPr>
                <w:p w14:paraId="5223BE9F"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w:t>
                  </w:r>
                  <w:r w:rsidRPr="007B4496">
                    <w:rPr>
                      <w:rFonts w:ascii="Arial" w:eastAsia="Times" w:hAnsi="Arial"/>
                      <w:sz w:val="18"/>
                      <w:szCs w:val="18"/>
                      <w:vertAlign w:val="superscript"/>
                      <w:lang w:val="en-US"/>
                    </w:rPr>
                    <w:t>nd</w:t>
                  </w:r>
                  <w:r w:rsidRPr="007B4496">
                    <w:rPr>
                      <w:rFonts w:ascii="Arial" w:eastAsia="Times" w:hAnsi="Arial"/>
                      <w:sz w:val="18"/>
                      <w:szCs w:val="18"/>
                      <w:lang w:val="en-US"/>
                    </w:rPr>
                    <w:t xml:space="preserve"> instar</w:t>
                  </w:r>
                </w:p>
              </w:tc>
              <w:tc>
                <w:tcPr>
                  <w:tcW w:w="895" w:type="dxa"/>
                  <w:tcBorders>
                    <w:top w:val="nil"/>
                    <w:left w:val="nil"/>
                    <w:bottom w:val="nil"/>
                    <w:right w:val="nil"/>
                  </w:tcBorders>
                </w:tcPr>
                <w:p w14:paraId="4054CC1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6.67</w:t>
                  </w:r>
                </w:p>
              </w:tc>
              <w:tc>
                <w:tcPr>
                  <w:tcW w:w="964" w:type="dxa"/>
                  <w:tcBorders>
                    <w:top w:val="nil"/>
                    <w:left w:val="nil"/>
                    <w:bottom w:val="nil"/>
                    <w:right w:val="nil"/>
                  </w:tcBorders>
                </w:tcPr>
                <w:p w14:paraId="1026E25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2.19-10.24</w:t>
                  </w:r>
                </w:p>
              </w:tc>
              <w:tc>
                <w:tcPr>
                  <w:tcW w:w="826" w:type="dxa"/>
                  <w:tcBorders>
                    <w:top w:val="nil"/>
                    <w:left w:val="nil"/>
                    <w:bottom w:val="nil"/>
                    <w:right w:val="nil"/>
                  </w:tcBorders>
                </w:tcPr>
                <w:p w14:paraId="3EC5850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20.68</w:t>
                  </w:r>
                </w:p>
              </w:tc>
              <w:tc>
                <w:tcPr>
                  <w:tcW w:w="1095" w:type="dxa"/>
                  <w:tcBorders>
                    <w:top w:val="nil"/>
                    <w:left w:val="nil"/>
                    <w:bottom w:val="nil"/>
                    <w:right w:val="nil"/>
                  </w:tcBorders>
                </w:tcPr>
                <w:p w14:paraId="3A8D7FE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14.01-43.41</w:t>
                  </w:r>
                </w:p>
              </w:tc>
              <w:tc>
                <w:tcPr>
                  <w:tcW w:w="503" w:type="dxa"/>
                  <w:tcBorders>
                    <w:top w:val="nil"/>
                    <w:left w:val="nil"/>
                    <w:bottom w:val="nil"/>
                    <w:right w:val="nil"/>
                  </w:tcBorders>
                </w:tcPr>
                <w:p w14:paraId="6170FF16"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p>
              </w:tc>
              <w:tc>
                <w:tcPr>
                  <w:tcW w:w="980" w:type="dxa"/>
                  <w:tcBorders>
                    <w:top w:val="nil"/>
                    <w:left w:val="nil"/>
                    <w:bottom w:val="nil"/>
                    <w:right w:val="nil"/>
                  </w:tcBorders>
                  <w:vAlign w:val="bottom"/>
                </w:tcPr>
                <w:p w14:paraId="46F6C8FB"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15.50</w:t>
                  </w:r>
                </w:p>
              </w:tc>
              <w:tc>
                <w:tcPr>
                  <w:tcW w:w="964" w:type="dxa"/>
                  <w:tcBorders>
                    <w:top w:val="nil"/>
                    <w:left w:val="nil"/>
                    <w:bottom w:val="nil"/>
                    <w:right w:val="nil"/>
                  </w:tcBorders>
                  <w:vAlign w:val="bottom"/>
                </w:tcPr>
                <w:p w14:paraId="048924C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32.21</w:t>
                  </w:r>
                </w:p>
              </w:tc>
              <w:tc>
                <w:tcPr>
                  <w:tcW w:w="1049" w:type="dxa"/>
                  <w:tcBorders>
                    <w:top w:val="nil"/>
                    <w:left w:val="nil"/>
                    <w:bottom w:val="nil"/>
                    <w:right w:val="nil"/>
                  </w:tcBorders>
                </w:tcPr>
                <w:p w14:paraId="1C5550E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c>
                <w:tcPr>
                  <w:tcW w:w="1090" w:type="dxa"/>
                  <w:tcBorders>
                    <w:top w:val="nil"/>
                    <w:left w:val="nil"/>
                    <w:bottom w:val="nil"/>
                    <w:right w:val="nil"/>
                  </w:tcBorders>
                </w:tcPr>
                <w:p w14:paraId="100D302B"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r>
            <w:tr w:rsidR="007B4496" w:rsidRPr="007B4496" w14:paraId="2FDC7FEA" w14:textId="77777777" w:rsidTr="005372F5">
              <w:trPr>
                <w:trHeight w:val="250"/>
              </w:trPr>
              <w:tc>
                <w:tcPr>
                  <w:tcW w:w="880" w:type="dxa"/>
                  <w:tcBorders>
                    <w:top w:val="nil"/>
                    <w:left w:val="nil"/>
                    <w:bottom w:val="nil"/>
                    <w:right w:val="nil"/>
                  </w:tcBorders>
                </w:tcPr>
                <w:p w14:paraId="71E2D40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r w:rsidRPr="007B4496">
                    <w:rPr>
                      <w:rFonts w:ascii="Arial" w:eastAsia="Times" w:hAnsi="Arial"/>
                      <w:sz w:val="18"/>
                      <w:szCs w:val="18"/>
                      <w:vertAlign w:val="superscript"/>
                      <w:lang w:val="en-US"/>
                    </w:rPr>
                    <w:t>rd</w:t>
                  </w:r>
                  <w:r w:rsidRPr="007B4496">
                    <w:rPr>
                      <w:rFonts w:ascii="Arial" w:eastAsia="Times" w:hAnsi="Arial"/>
                      <w:sz w:val="18"/>
                      <w:szCs w:val="18"/>
                      <w:lang w:val="en-US"/>
                    </w:rPr>
                    <w:t xml:space="preserve"> instar</w:t>
                  </w:r>
                </w:p>
              </w:tc>
              <w:tc>
                <w:tcPr>
                  <w:tcW w:w="895" w:type="dxa"/>
                  <w:tcBorders>
                    <w:top w:val="nil"/>
                    <w:left w:val="nil"/>
                    <w:bottom w:val="nil"/>
                    <w:right w:val="nil"/>
                  </w:tcBorders>
                </w:tcPr>
                <w:p w14:paraId="25EC355B"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9.15</w:t>
                  </w:r>
                </w:p>
              </w:tc>
              <w:tc>
                <w:tcPr>
                  <w:tcW w:w="964" w:type="dxa"/>
                  <w:tcBorders>
                    <w:top w:val="nil"/>
                    <w:left w:val="nil"/>
                    <w:bottom w:val="nil"/>
                    <w:right w:val="nil"/>
                  </w:tcBorders>
                </w:tcPr>
                <w:p w14:paraId="71C7BBC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7.05-10.86</w:t>
                  </w:r>
                </w:p>
              </w:tc>
              <w:tc>
                <w:tcPr>
                  <w:tcW w:w="826" w:type="dxa"/>
                  <w:tcBorders>
                    <w:top w:val="nil"/>
                    <w:left w:val="nil"/>
                    <w:bottom w:val="nil"/>
                    <w:right w:val="nil"/>
                  </w:tcBorders>
                </w:tcPr>
                <w:p w14:paraId="167C75D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27.79</w:t>
                  </w:r>
                </w:p>
              </w:tc>
              <w:tc>
                <w:tcPr>
                  <w:tcW w:w="1095" w:type="dxa"/>
                  <w:tcBorders>
                    <w:top w:val="nil"/>
                    <w:left w:val="nil"/>
                    <w:bottom w:val="nil"/>
                    <w:right w:val="nil"/>
                  </w:tcBorders>
                </w:tcPr>
                <w:p w14:paraId="3FC1DFA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23.3-36.42</w:t>
                  </w:r>
                </w:p>
              </w:tc>
              <w:tc>
                <w:tcPr>
                  <w:tcW w:w="503" w:type="dxa"/>
                  <w:tcBorders>
                    <w:top w:val="nil"/>
                    <w:left w:val="nil"/>
                    <w:bottom w:val="nil"/>
                    <w:right w:val="nil"/>
                  </w:tcBorders>
                </w:tcPr>
                <w:p w14:paraId="0BAE9B2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p>
              </w:tc>
              <w:tc>
                <w:tcPr>
                  <w:tcW w:w="980" w:type="dxa"/>
                  <w:tcBorders>
                    <w:top w:val="nil"/>
                    <w:left w:val="nil"/>
                    <w:bottom w:val="nil"/>
                    <w:right w:val="nil"/>
                  </w:tcBorders>
                  <w:vAlign w:val="bottom"/>
                </w:tcPr>
                <w:p w14:paraId="448326E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31.48</w:t>
                  </w:r>
                </w:p>
              </w:tc>
              <w:tc>
                <w:tcPr>
                  <w:tcW w:w="964" w:type="dxa"/>
                  <w:tcBorders>
                    <w:top w:val="nil"/>
                    <w:left w:val="nil"/>
                    <w:bottom w:val="nil"/>
                    <w:right w:val="nil"/>
                  </w:tcBorders>
                  <w:vAlign w:val="bottom"/>
                </w:tcPr>
                <w:p w14:paraId="7678F9F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50.30</w:t>
                  </w:r>
                </w:p>
              </w:tc>
              <w:tc>
                <w:tcPr>
                  <w:tcW w:w="1049" w:type="dxa"/>
                  <w:tcBorders>
                    <w:top w:val="nil"/>
                    <w:left w:val="nil"/>
                    <w:bottom w:val="nil"/>
                    <w:right w:val="nil"/>
                  </w:tcBorders>
                </w:tcPr>
                <w:p w14:paraId="1A1A1E1F"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c>
                <w:tcPr>
                  <w:tcW w:w="1090" w:type="dxa"/>
                  <w:tcBorders>
                    <w:top w:val="nil"/>
                    <w:left w:val="nil"/>
                    <w:bottom w:val="nil"/>
                    <w:right w:val="nil"/>
                  </w:tcBorders>
                </w:tcPr>
                <w:p w14:paraId="7702575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r>
            <w:tr w:rsidR="007B4496" w:rsidRPr="007B4496" w14:paraId="608DB6F3" w14:textId="77777777" w:rsidTr="005372F5">
              <w:trPr>
                <w:trHeight w:val="250"/>
              </w:trPr>
              <w:tc>
                <w:tcPr>
                  <w:tcW w:w="880" w:type="dxa"/>
                  <w:tcBorders>
                    <w:top w:val="nil"/>
                    <w:left w:val="nil"/>
                    <w:bottom w:val="nil"/>
                    <w:right w:val="nil"/>
                  </w:tcBorders>
                </w:tcPr>
                <w:p w14:paraId="3924048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0-2 d egg</w:t>
                  </w:r>
                </w:p>
              </w:tc>
              <w:tc>
                <w:tcPr>
                  <w:tcW w:w="895" w:type="dxa"/>
                  <w:tcBorders>
                    <w:top w:val="nil"/>
                    <w:left w:val="nil"/>
                    <w:bottom w:val="nil"/>
                    <w:right w:val="nil"/>
                  </w:tcBorders>
                </w:tcPr>
                <w:p w14:paraId="35CF9F8B"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13.80</w:t>
                  </w:r>
                </w:p>
              </w:tc>
              <w:tc>
                <w:tcPr>
                  <w:tcW w:w="964" w:type="dxa"/>
                  <w:tcBorders>
                    <w:top w:val="nil"/>
                    <w:left w:val="nil"/>
                    <w:bottom w:val="nil"/>
                    <w:right w:val="nil"/>
                  </w:tcBorders>
                </w:tcPr>
                <w:p w14:paraId="792856CF"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ND</w:t>
                  </w:r>
                </w:p>
              </w:tc>
              <w:tc>
                <w:tcPr>
                  <w:tcW w:w="826" w:type="dxa"/>
                  <w:tcBorders>
                    <w:top w:val="nil"/>
                    <w:left w:val="nil"/>
                    <w:bottom w:val="nil"/>
                    <w:right w:val="nil"/>
                  </w:tcBorders>
                </w:tcPr>
                <w:p w14:paraId="1B972FB3"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65.66</w:t>
                  </w:r>
                </w:p>
              </w:tc>
              <w:tc>
                <w:tcPr>
                  <w:tcW w:w="1095" w:type="dxa"/>
                  <w:tcBorders>
                    <w:top w:val="nil"/>
                    <w:left w:val="nil"/>
                    <w:bottom w:val="nil"/>
                    <w:right w:val="nil"/>
                  </w:tcBorders>
                </w:tcPr>
                <w:p w14:paraId="120D9A1B"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ND</w:t>
                  </w:r>
                </w:p>
              </w:tc>
              <w:tc>
                <w:tcPr>
                  <w:tcW w:w="503" w:type="dxa"/>
                  <w:tcBorders>
                    <w:top w:val="nil"/>
                    <w:left w:val="nil"/>
                    <w:bottom w:val="nil"/>
                    <w:right w:val="nil"/>
                  </w:tcBorders>
                </w:tcPr>
                <w:p w14:paraId="2EDDBA8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p>
              </w:tc>
              <w:tc>
                <w:tcPr>
                  <w:tcW w:w="980" w:type="dxa"/>
                  <w:tcBorders>
                    <w:top w:val="nil"/>
                    <w:left w:val="nil"/>
                    <w:bottom w:val="nil"/>
                    <w:right w:val="nil"/>
                  </w:tcBorders>
                  <w:vAlign w:val="bottom"/>
                </w:tcPr>
                <w:p w14:paraId="0B489F4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7.78</w:t>
                  </w:r>
                </w:p>
              </w:tc>
              <w:tc>
                <w:tcPr>
                  <w:tcW w:w="964" w:type="dxa"/>
                  <w:tcBorders>
                    <w:top w:val="nil"/>
                    <w:left w:val="nil"/>
                    <w:bottom w:val="nil"/>
                    <w:right w:val="nil"/>
                  </w:tcBorders>
                  <w:vAlign w:val="bottom"/>
                </w:tcPr>
                <w:p w14:paraId="7C1384B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9.01</w:t>
                  </w:r>
                </w:p>
              </w:tc>
              <w:tc>
                <w:tcPr>
                  <w:tcW w:w="1049" w:type="dxa"/>
                  <w:tcBorders>
                    <w:top w:val="nil"/>
                    <w:left w:val="nil"/>
                    <w:bottom w:val="nil"/>
                    <w:right w:val="nil"/>
                  </w:tcBorders>
                </w:tcPr>
                <w:p w14:paraId="13D842F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0.0053</w:t>
                  </w:r>
                </w:p>
              </w:tc>
              <w:tc>
                <w:tcPr>
                  <w:tcW w:w="1090" w:type="dxa"/>
                  <w:tcBorders>
                    <w:top w:val="nil"/>
                    <w:left w:val="nil"/>
                    <w:bottom w:val="nil"/>
                    <w:right w:val="nil"/>
                  </w:tcBorders>
                </w:tcPr>
                <w:p w14:paraId="6A8DE4C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0.0027</w:t>
                  </w:r>
                </w:p>
              </w:tc>
            </w:tr>
            <w:tr w:rsidR="007B4496" w:rsidRPr="007B4496" w14:paraId="1FE7712F" w14:textId="77777777" w:rsidTr="005372F5">
              <w:trPr>
                <w:trHeight w:val="250"/>
              </w:trPr>
              <w:tc>
                <w:tcPr>
                  <w:tcW w:w="880" w:type="dxa"/>
                  <w:tcBorders>
                    <w:top w:val="nil"/>
                    <w:left w:val="nil"/>
                    <w:bottom w:val="nil"/>
                    <w:right w:val="nil"/>
                  </w:tcBorders>
                </w:tcPr>
                <w:p w14:paraId="37B0654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2-4 d egg</w:t>
                  </w:r>
                </w:p>
              </w:tc>
              <w:tc>
                <w:tcPr>
                  <w:tcW w:w="895" w:type="dxa"/>
                  <w:tcBorders>
                    <w:top w:val="nil"/>
                    <w:left w:val="nil"/>
                    <w:bottom w:val="nil"/>
                    <w:right w:val="nil"/>
                  </w:tcBorders>
                </w:tcPr>
                <w:p w14:paraId="0529A52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9.15</w:t>
                  </w:r>
                </w:p>
              </w:tc>
              <w:tc>
                <w:tcPr>
                  <w:tcW w:w="964" w:type="dxa"/>
                  <w:tcBorders>
                    <w:top w:val="nil"/>
                    <w:left w:val="nil"/>
                    <w:bottom w:val="nil"/>
                    <w:right w:val="nil"/>
                  </w:tcBorders>
                </w:tcPr>
                <w:p w14:paraId="29B11BD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1.79-13.89</w:t>
                  </w:r>
                </w:p>
              </w:tc>
              <w:tc>
                <w:tcPr>
                  <w:tcW w:w="826" w:type="dxa"/>
                  <w:tcBorders>
                    <w:top w:val="nil"/>
                    <w:left w:val="nil"/>
                    <w:bottom w:val="nil"/>
                    <w:right w:val="nil"/>
                  </w:tcBorders>
                </w:tcPr>
                <w:p w14:paraId="0A85BEB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30.47</w:t>
                  </w:r>
                </w:p>
              </w:tc>
              <w:tc>
                <w:tcPr>
                  <w:tcW w:w="1095" w:type="dxa"/>
                  <w:tcBorders>
                    <w:top w:val="nil"/>
                    <w:left w:val="nil"/>
                    <w:bottom w:val="nil"/>
                    <w:right w:val="nil"/>
                  </w:tcBorders>
                </w:tcPr>
                <w:p w14:paraId="47F1D0B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19.54-228.01</w:t>
                  </w:r>
                </w:p>
              </w:tc>
              <w:tc>
                <w:tcPr>
                  <w:tcW w:w="503" w:type="dxa"/>
                  <w:tcBorders>
                    <w:top w:val="nil"/>
                    <w:left w:val="nil"/>
                    <w:bottom w:val="nil"/>
                    <w:right w:val="nil"/>
                  </w:tcBorders>
                </w:tcPr>
                <w:p w14:paraId="22DFCCD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p>
              </w:tc>
              <w:tc>
                <w:tcPr>
                  <w:tcW w:w="980" w:type="dxa"/>
                  <w:tcBorders>
                    <w:top w:val="nil"/>
                    <w:left w:val="nil"/>
                    <w:bottom w:val="nil"/>
                    <w:right w:val="nil"/>
                  </w:tcBorders>
                  <w:vAlign w:val="bottom"/>
                </w:tcPr>
                <w:p w14:paraId="7EC283A9"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11.86</w:t>
                  </w:r>
                </w:p>
              </w:tc>
              <w:tc>
                <w:tcPr>
                  <w:tcW w:w="964" w:type="dxa"/>
                  <w:tcBorders>
                    <w:top w:val="nil"/>
                    <w:left w:val="nil"/>
                    <w:bottom w:val="nil"/>
                    <w:right w:val="nil"/>
                  </w:tcBorders>
                  <w:vAlign w:val="bottom"/>
                </w:tcPr>
                <w:p w14:paraId="0741DAA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18.86</w:t>
                  </w:r>
                </w:p>
              </w:tc>
              <w:tc>
                <w:tcPr>
                  <w:tcW w:w="1049" w:type="dxa"/>
                  <w:tcBorders>
                    <w:top w:val="nil"/>
                    <w:left w:val="nil"/>
                    <w:bottom w:val="nil"/>
                    <w:right w:val="nil"/>
                  </w:tcBorders>
                </w:tcPr>
                <w:p w14:paraId="046D7CF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0.0006</w:t>
                  </w:r>
                </w:p>
              </w:tc>
              <w:tc>
                <w:tcPr>
                  <w:tcW w:w="1090" w:type="dxa"/>
                  <w:tcBorders>
                    <w:top w:val="nil"/>
                    <w:left w:val="nil"/>
                    <w:bottom w:val="nil"/>
                    <w:right w:val="nil"/>
                  </w:tcBorders>
                </w:tcPr>
                <w:p w14:paraId="775F590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r>
            <w:tr w:rsidR="007B4496" w:rsidRPr="007B4496" w14:paraId="445D7952" w14:textId="77777777" w:rsidTr="005372F5">
              <w:trPr>
                <w:trHeight w:val="250"/>
              </w:trPr>
              <w:tc>
                <w:tcPr>
                  <w:tcW w:w="880" w:type="dxa"/>
                  <w:tcBorders>
                    <w:top w:val="nil"/>
                    <w:left w:val="nil"/>
                    <w:right w:val="nil"/>
                  </w:tcBorders>
                </w:tcPr>
                <w:p w14:paraId="0CEDD37F"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4-6 d egg</w:t>
                  </w:r>
                </w:p>
              </w:tc>
              <w:tc>
                <w:tcPr>
                  <w:tcW w:w="895" w:type="dxa"/>
                  <w:tcBorders>
                    <w:top w:val="nil"/>
                    <w:left w:val="nil"/>
                    <w:right w:val="nil"/>
                  </w:tcBorders>
                </w:tcPr>
                <w:p w14:paraId="1AD7643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11.62</w:t>
                  </w:r>
                </w:p>
              </w:tc>
              <w:tc>
                <w:tcPr>
                  <w:tcW w:w="964" w:type="dxa"/>
                  <w:tcBorders>
                    <w:top w:val="nil"/>
                    <w:left w:val="nil"/>
                    <w:right w:val="nil"/>
                  </w:tcBorders>
                </w:tcPr>
                <w:p w14:paraId="542B4FF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7.88-14.33</w:t>
                  </w:r>
                </w:p>
              </w:tc>
              <w:tc>
                <w:tcPr>
                  <w:tcW w:w="826" w:type="dxa"/>
                  <w:tcBorders>
                    <w:top w:val="nil"/>
                    <w:left w:val="nil"/>
                    <w:right w:val="nil"/>
                  </w:tcBorders>
                </w:tcPr>
                <w:p w14:paraId="1CA892D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37.10</w:t>
                  </w:r>
                </w:p>
              </w:tc>
              <w:tc>
                <w:tcPr>
                  <w:tcW w:w="1095" w:type="dxa"/>
                  <w:tcBorders>
                    <w:top w:val="nil"/>
                    <w:left w:val="nil"/>
                    <w:right w:val="nil"/>
                  </w:tcBorders>
                </w:tcPr>
                <w:p w14:paraId="0A1664E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27.32-76.71</w:t>
                  </w:r>
                </w:p>
              </w:tc>
              <w:tc>
                <w:tcPr>
                  <w:tcW w:w="503" w:type="dxa"/>
                  <w:tcBorders>
                    <w:top w:val="nil"/>
                    <w:left w:val="nil"/>
                    <w:right w:val="nil"/>
                  </w:tcBorders>
                </w:tcPr>
                <w:p w14:paraId="182AA6A0"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p>
              </w:tc>
              <w:tc>
                <w:tcPr>
                  <w:tcW w:w="980" w:type="dxa"/>
                  <w:tcBorders>
                    <w:top w:val="nil"/>
                    <w:left w:val="nil"/>
                    <w:right w:val="nil"/>
                  </w:tcBorders>
                  <w:vAlign w:val="bottom"/>
                </w:tcPr>
                <w:p w14:paraId="37470963"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14.03</w:t>
                  </w:r>
                </w:p>
              </w:tc>
              <w:tc>
                <w:tcPr>
                  <w:tcW w:w="964" w:type="dxa"/>
                  <w:tcBorders>
                    <w:top w:val="nil"/>
                    <w:left w:val="nil"/>
                    <w:right w:val="nil"/>
                  </w:tcBorders>
                  <w:vAlign w:val="bottom"/>
                </w:tcPr>
                <w:p w14:paraId="3B3FFCD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18.72</w:t>
                  </w:r>
                </w:p>
              </w:tc>
              <w:tc>
                <w:tcPr>
                  <w:tcW w:w="1049" w:type="dxa"/>
                  <w:tcBorders>
                    <w:top w:val="nil"/>
                    <w:left w:val="nil"/>
                    <w:right w:val="nil"/>
                  </w:tcBorders>
                </w:tcPr>
                <w:p w14:paraId="20D2E6A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0.0002</w:t>
                  </w:r>
                </w:p>
              </w:tc>
              <w:tc>
                <w:tcPr>
                  <w:tcW w:w="1090" w:type="dxa"/>
                  <w:tcBorders>
                    <w:top w:val="nil"/>
                    <w:left w:val="nil"/>
                    <w:right w:val="nil"/>
                  </w:tcBorders>
                </w:tcPr>
                <w:p w14:paraId="55E81AE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r>
            <w:tr w:rsidR="007B4496" w:rsidRPr="007B4496" w14:paraId="56DB3E04" w14:textId="77777777" w:rsidTr="005372F5">
              <w:trPr>
                <w:trHeight w:val="250"/>
              </w:trPr>
              <w:tc>
                <w:tcPr>
                  <w:tcW w:w="880" w:type="dxa"/>
                  <w:tcBorders>
                    <w:top w:val="nil"/>
                    <w:left w:val="nil"/>
                    <w:right w:val="nil"/>
                  </w:tcBorders>
                </w:tcPr>
                <w:p w14:paraId="5104115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lastRenderedPageBreak/>
                    <w:t>6-8 d egg</w:t>
                  </w:r>
                </w:p>
              </w:tc>
              <w:tc>
                <w:tcPr>
                  <w:tcW w:w="895" w:type="dxa"/>
                  <w:tcBorders>
                    <w:top w:val="nil"/>
                    <w:left w:val="nil"/>
                    <w:right w:val="nil"/>
                  </w:tcBorders>
                </w:tcPr>
                <w:p w14:paraId="241AD6B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7.18</w:t>
                  </w:r>
                </w:p>
              </w:tc>
              <w:tc>
                <w:tcPr>
                  <w:tcW w:w="964" w:type="dxa"/>
                  <w:tcBorders>
                    <w:top w:val="nil"/>
                    <w:left w:val="nil"/>
                    <w:right w:val="nil"/>
                  </w:tcBorders>
                </w:tcPr>
                <w:p w14:paraId="34ABA0E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5.25-8.90</w:t>
                  </w:r>
                </w:p>
              </w:tc>
              <w:tc>
                <w:tcPr>
                  <w:tcW w:w="826" w:type="dxa"/>
                  <w:tcBorders>
                    <w:top w:val="nil"/>
                    <w:left w:val="nil"/>
                    <w:right w:val="nil"/>
                  </w:tcBorders>
                </w:tcPr>
                <w:p w14:paraId="37481B14"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23.55</w:t>
                  </w:r>
                </w:p>
              </w:tc>
              <w:tc>
                <w:tcPr>
                  <w:tcW w:w="1095" w:type="dxa"/>
                  <w:tcBorders>
                    <w:top w:val="nil"/>
                    <w:left w:val="nil"/>
                    <w:right w:val="nil"/>
                  </w:tcBorders>
                </w:tcPr>
                <w:p w14:paraId="6443965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19.43-30.63</w:t>
                  </w:r>
                </w:p>
              </w:tc>
              <w:tc>
                <w:tcPr>
                  <w:tcW w:w="503" w:type="dxa"/>
                  <w:tcBorders>
                    <w:top w:val="nil"/>
                    <w:left w:val="nil"/>
                    <w:right w:val="nil"/>
                  </w:tcBorders>
                </w:tcPr>
                <w:p w14:paraId="0FEBA42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p>
              </w:tc>
              <w:tc>
                <w:tcPr>
                  <w:tcW w:w="980" w:type="dxa"/>
                  <w:tcBorders>
                    <w:top w:val="nil"/>
                    <w:left w:val="nil"/>
                    <w:right w:val="nil"/>
                  </w:tcBorders>
                  <w:vAlign w:val="bottom"/>
                </w:tcPr>
                <w:p w14:paraId="5E0470F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29.61</w:t>
                  </w:r>
                </w:p>
              </w:tc>
              <w:tc>
                <w:tcPr>
                  <w:tcW w:w="964" w:type="dxa"/>
                  <w:tcBorders>
                    <w:top w:val="nil"/>
                    <w:left w:val="nil"/>
                    <w:right w:val="nil"/>
                  </w:tcBorders>
                  <w:vAlign w:val="bottom"/>
                </w:tcPr>
                <w:p w14:paraId="6B6F5C1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57.67</w:t>
                  </w:r>
                </w:p>
              </w:tc>
              <w:tc>
                <w:tcPr>
                  <w:tcW w:w="1049" w:type="dxa"/>
                  <w:tcBorders>
                    <w:top w:val="nil"/>
                    <w:left w:val="nil"/>
                    <w:right w:val="nil"/>
                  </w:tcBorders>
                </w:tcPr>
                <w:p w14:paraId="2A2C074A"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c>
                <w:tcPr>
                  <w:tcW w:w="1090" w:type="dxa"/>
                  <w:tcBorders>
                    <w:top w:val="nil"/>
                    <w:left w:val="nil"/>
                    <w:right w:val="nil"/>
                  </w:tcBorders>
                </w:tcPr>
                <w:p w14:paraId="7620795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&lt;0.0001</w:t>
                  </w:r>
                </w:p>
              </w:tc>
            </w:tr>
            <w:tr w:rsidR="007B4496" w:rsidRPr="007B4496" w14:paraId="2078BB79" w14:textId="77777777" w:rsidTr="005372F5">
              <w:trPr>
                <w:trHeight w:val="250"/>
              </w:trPr>
              <w:tc>
                <w:tcPr>
                  <w:tcW w:w="880" w:type="dxa"/>
                  <w:tcBorders>
                    <w:top w:val="nil"/>
                    <w:left w:val="nil"/>
                    <w:bottom w:val="single" w:sz="4" w:space="0" w:color="auto"/>
                    <w:right w:val="nil"/>
                  </w:tcBorders>
                </w:tcPr>
                <w:p w14:paraId="33E709C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8-10 d egg</w:t>
                  </w:r>
                </w:p>
              </w:tc>
              <w:tc>
                <w:tcPr>
                  <w:tcW w:w="895" w:type="dxa"/>
                  <w:tcBorders>
                    <w:top w:val="nil"/>
                    <w:left w:val="nil"/>
                    <w:bottom w:val="single" w:sz="4" w:space="0" w:color="auto"/>
                    <w:right w:val="nil"/>
                  </w:tcBorders>
                </w:tcPr>
                <w:p w14:paraId="416EE777"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5.83</w:t>
                  </w:r>
                </w:p>
              </w:tc>
              <w:tc>
                <w:tcPr>
                  <w:tcW w:w="964" w:type="dxa"/>
                  <w:tcBorders>
                    <w:top w:val="nil"/>
                    <w:left w:val="nil"/>
                    <w:bottom w:val="single" w:sz="4" w:space="0" w:color="auto"/>
                    <w:right w:val="nil"/>
                  </w:tcBorders>
                </w:tcPr>
                <w:p w14:paraId="56B2A7B5"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0.05-11.65</w:t>
                  </w:r>
                </w:p>
              </w:tc>
              <w:tc>
                <w:tcPr>
                  <w:tcW w:w="826" w:type="dxa"/>
                  <w:tcBorders>
                    <w:top w:val="nil"/>
                    <w:left w:val="nil"/>
                    <w:bottom w:val="single" w:sz="4" w:space="0" w:color="auto"/>
                    <w:right w:val="nil"/>
                  </w:tcBorders>
                </w:tcPr>
                <w:p w14:paraId="1ED89EA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18.65</w:t>
                  </w:r>
                </w:p>
              </w:tc>
              <w:tc>
                <w:tcPr>
                  <w:tcW w:w="1095" w:type="dxa"/>
                  <w:tcBorders>
                    <w:top w:val="nil"/>
                    <w:left w:val="nil"/>
                    <w:bottom w:val="single" w:sz="4" w:space="0" w:color="auto"/>
                    <w:right w:val="nil"/>
                  </w:tcBorders>
                </w:tcPr>
                <w:p w14:paraId="774C171B"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8.62-222.31</w:t>
                  </w:r>
                </w:p>
              </w:tc>
              <w:tc>
                <w:tcPr>
                  <w:tcW w:w="503" w:type="dxa"/>
                  <w:tcBorders>
                    <w:top w:val="nil"/>
                    <w:left w:val="nil"/>
                    <w:bottom w:val="single" w:sz="4" w:space="0" w:color="auto"/>
                    <w:right w:val="nil"/>
                  </w:tcBorders>
                </w:tcPr>
                <w:p w14:paraId="3D1F52DB"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3</w:t>
                  </w:r>
                </w:p>
              </w:tc>
              <w:tc>
                <w:tcPr>
                  <w:tcW w:w="980" w:type="dxa"/>
                  <w:tcBorders>
                    <w:top w:val="nil"/>
                    <w:left w:val="nil"/>
                    <w:bottom w:val="single" w:sz="4" w:space="0" w:color="auto"/>
                    <w:right w:val="nil"/>
                  </w:tcBorders>
                  <w:vAlign w:val="bottom"/>
                </w:tcPr>
                <w:p w14:paraId="75BA72B2"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6.08</w:t>
                  </w:r>
                </w:p>
              </w:tc>
              <w:tc>
                <w:tcPr>
                  <w:tcW w:w="964" w:type="dxa"/>
                  <w:tcBorders>
                    <w:top w:val="nil"/>
                    <w:left w:val="nil"/>
                    <w:bottom w:val="single" w:sz="4" w:space="0" w:color="auto"/>
                    <w:right w:val="nil"/>
                  </w:tcBorders>
                  <w:vAlign w:val="bottom"/>
                </w:tcPr>
                <w:p w14:paraId="0CCF2063"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14.28</w:t>
                  </w:r>
                </w:p>
              </w:tc>
              <w:tc>
                <w:tcPr>
                  <w:tcW w:w="1049" w:type="dxa"/>
                  <w:tcBorders>
                    <w:top w:val="nil"/>
                    <w:left w:val="nil"/>
                    <w:bottom w:val="single" w:sz="4" w:space="0" w:color="auto"/>
                    <w:right w:val="nil"/>
                  </w:tcBorders>
                </w:tcPr>
                <w:p w14:paraId="011A240D"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0.0136</w:t>
                  </w:r>
                </w:p>
              </w:tc>
              <w:tc>
                <w:tcPr>
                  <w:tcW w:w="1090" w:type="dxa"/>
                  <w:tcBorders>
                    <w:top w:val="nil"/>
                    <w:left w:val="nil"/>
                    <w:bottom w:val="single" w:sz="4" w:space="0" w:color="auto"/>
                    <w:right w:val="nil"/>
                  </w:tcBorders>
                </w:tcPr>
                <w:p w14:paraId="62E5AF08"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0.0002</w:t>
                  </w:r>
                </w:p>
              </w:tc>
            </w:tr>
          </w:tbl>
          <w:p w14:paraId="0023C6A1"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 xml:space="preserve">*Algorithms converged for all </w:t>
            </w:r>
            <w:proofErr w:type="spellStart"/>
            <w:r w:rsidRPr="007B4496">
              <w:rPr>
                <w:rFonts w:ascii="Arial" w:eastAsia="Times" w:hAnsi="Arial"/>
                <w:sz w:val="18"/>
                <w:szCs w:val="18"/>
                <w:lang w:val="en-US"/>
              </w:rPr>
              <w:t>probits</w:t>
            </w:r>
            <w:proofErr w:type="spellEnd"/>
            <w:r w:rsidRPr="007B4496">
              <w:rPr>
                <w:rFonts w:ascii="Arial" w:eastAsia="Times" w:hAnsi="Arial"/>
                <w:sz w:val="18"/>
                <w:szCs w:val="18"/>
                <w:lang w:val="en-US"/>
              </w:rPr>
              <w:t>.</w:t>
            </w:r>
          </w:p>
          <w:p w14:paraId="7787C82E"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Time was converted to log</w:t>
            </w:r>
            <w:r w:rsidRPr="007B4496">
              <w:rPr>
                <w:rFonts w:ascii="Arial" w:eastAsia="Times" w:hAnsi="Arial"/>
                <w:sz w:val="18"/>
                <w:szCs w:val="18"/>
                <w:vertAlign w:val="subscript"/>
                <w:lang w:val="en-US"/>
              </w:rPr>
              <w:t>10</w:t>
            </w:r>
            <w:r w:rsidRPr="007B4496">
              <w:rPr>
                <w:rFonts w:ascii="Arial" w:eastAsia="Times" w:hAnsi="Arial"/>
                <w:sz w:val="18"/>
                <w:szCs w:val="18"/>
                <w:lang w:val="en-US"/>
              </w:rPr>
              <w:t xml:space="preserve"> to run </w:t>
            </w:r>
            <w:proofErr w:type="spellStart"/>
            <w:r w:rsidRPr="007B4496">
              <w:rPr>
                <w:rFonts w:ascii="Arial" w:eastAsia="Times" w:hAnsi="Arial"/>
                <w:sz w:val="18"/>
                <w:szCs w:val="18"/>
                <w:lang w:val="en-US"/>
              </w:rPr>
              <w:t>probits</w:t>
            </w:r>
            <w:proofErr w:type="spellEnd"/>
            <w:r w:rsidRPr="007B4496">
              <w:rPr>
                <w:rFonts w:ascii="Arial" w:eastAsia="Times" w:hAnsi="Arial"/>
                <w:sz w:val="18"/>
                <w:szCs w:val="18"/>
                <w:lang w:val="en-US"/>
              </w:rPr>
              <w:t xml:space="preserve"> and then converted back to minutes to report LT and 95% CL.</w:t>
            </w:r>
          </w:p>
          <w:p w14:paraId="2F1787AC" w14:textId="77777777" w:rsidR="007B4496" w:rsidRPr="007B4496" w:rsidRDefault="007B4496" w:rsidP="007B4496">
            <w:pPr>
              <w:rPr>
                <w:rFonts w:ascii="Arial" w:eastAsia="Times" w:hAnsi="Arial"/>
                <w:sz w:val="18"/>
                <w:szCs w:val="18"/>
                <w:lang w:val="en-US"/>
              </w:rPr>
            </w:pPr>
            <w:r w:rsidRPr="007B4496">
              <w:rPr>
                <w:rFonts w:ascii="Arial" w:eastAsia="Times" w:hAnsi="Arial"/>
                <w:sz w:val="18"/>
                <w:szCs w:val="18"/>
                <w:lang w:val="en-US"/>
              </w:rPr>
              <w:t>ND-not determined</w:t>
            </w:r>
          </w:p>
          <w:p w14:paraId="34BC9632" w14:textId="77777777" w:rsidR="007B4496" w:rsidRPr="007B4496" w:rsidRDefault="007B4496" w:rsidP="007B4496">
            <w:pPr>
              <w:rPr>
                <w:rFonts w:ascii="Arial" w:eastAsia="Times" w:hAnsi="Arial"/>
                <w:sz w:val="18"/>
                <w:szCs w:val="18"/>
                <w:lang w:val="en-US"/>
              </w:rPr>
            </w:pPr>
            <w:proofErr w:type="gramStart"/>
            <w:r w:rsidRPr="007B4496">
              <w:rPr>
                <w:rFonts w:ascii="Arial" w:eastAsia="Times" w:hAnsi="Arial"/>
                <w:sz w:val="18"/>
                <w:szCs w:val="18"/>
                <w:vertAlign w:val="superscript"/>
                <w:lang w:val="en-US"/>
              </w:rPr>
              <w:t>a</w:t>
            </w:r>
            <w:proofErr w:type="gramEnd"/>
            <w:r w:rsidRPr="007B4496">
              <w:rPr>
                <w:rFonts w:ascii="Arial" w:eastAsia="Times" w:hAnsi="Arial"/>
                <w:sz w:val="18"/>
                <w:szCs w:val="18"/>
                <w:lang w:val="en-US"/>
              </w:rPr>
              <w:t xml:space="preserve"> Variance and covariance multiplied by heterogeneity factor H=3.1674.  Fiducial limits calculated by t value of 3.18.</w:t>
            </w:r>
          </w:p>
          <w:p w14:paraId="41DAC54B" w14:textId="77777777" w:rsidR="007B4496" w:rsidRPr="007B4496" w:rsidRDefault="007B4496" w:rsidP="007B4496">
            <w:pPr>
              <w:rPr>
                <w:rFonts w:ascii="Arial" w:eastAsia="Times" w:hAnsi="Arial"/>
                <w:sz w:val="18"/>
                <w:szCs w:val="18"/>
                <w:lang w:val="en-US"/>
              </w:rPr>
            </w:pPr>
            <w:proofErr w:type="gramStart"/>
            <w:r w:rsidRPr="007B4496">
              <w:rPr>
                <w:rFonts w:ascii="Arial" w:eastAsia="Times" w:hAnsi="Arial"/>
                <w:sz w:val="18"/>
                <w:szCs w:val="18"/>
                <w:vertAlign w:val="superscript"/>
                <w:lang w:val="en-US"/>
              </w:rPr>
              <w:t>b</w:t>
            </w:r>
            <w:proofErr w:type="gramEnd"/>
            <w:r w:rsidRPr="007B4496">
              <w:rPr>
                <w:rFonts w:ascii="Arial" w:eastAsia="Times" w:hAnsi="Arial"/>
                <w:sz w:val="18"/>
                <w:szCs w:val="18"/>
                <w:lang w:val="en-US"/>
              </w:rPr>
              <w:t xml:space="preserve"> Variance and covariance multiplied by heterogeneity factor H=2.938.  Fiducial limits calculated by t value of 3.18.</w:t>
            </w:r>
          </w:p>
          <w:p w14:paraId="00CFB2E1" w14:textId="77777777" w:rsidR="007B4496" w:rsidRPr="007B4496" w:rsidRDefault="007B4496" w:rsidP="007B4496">
            <w:pPr>
              <w:rPr>
                <w:rFonts w:ascii="Arial" w:eastAsia="Times" w:hAnsi="Arial"/>
                <w:sz w:val="18"/>
                <w:szCs w:val="18"/>
                <w:lang w:val="en-US"/>
              </w:rPr>
            </w:pPr>
            <w:proofErr w:type="gramStart"/>
            <w:r w:rsidRPr="007B4496">
              <w:rPr>
                <w:rFonts w:ascii="Arial" w:eastAsia="Times" w:hAnsi="Arial"/>
                <w:sz w:val="18"/>
                <w:szCs w:val="18"/>
                <w:vertAlign w:val="superscript"/>
                <w:lang w:val="en-US"/>
              </w:rPr>
              <w:t>c</w:t>
            </w:r>
            <w:proofErr w:type="gramEnd"/>
            <w:r w:rsidRPr="007B4496">
              <w:rPr>
                <w:rFonts w:ascii="Arial" w:eastAsia="Times" w:hAnsi="Arial"/>
                <w:sz w:val="18"/>
                <w:szCs w:val="18"/>
                <w:lang w:val="en-US"/>
              </w:rPr>
              <w:t xml:space="preserve"> Fiducial limits calculated by t value of 1.96.</w:t>
            </w:r>
          </w:p>
          <w:p w14:paraId="3B0E130B" w14:textId="77777777" w:rsidR="007B4496" w:rsidRPr="007B4496" w:rsidRDefault="007B4496" w:rsidP="007B4496">
            <w:pPr>
              <w:rPr>
                <w:rFonts w:ascii="Arial" w:eastAsia="Times" w:hAnsi="Arial"/>
                <w:sz w:val="18"/>
                <w:szCs w:val="18"/>
                <w:lang w:val="en-US"/>
              </w:rPr>
            </w:pPr>
            <w:proofErr w:type="gramStart"/>
            <w:r w:rsidRPr="007B4496">
              <w:rPr>
                <w:rFonts w:ascii="Arial" w:eastAsia="Times" w:hAnsi="Arial"/>
                <w:sz w:val="18"/>
                <w:szCs w:val="18"/>
                <w:vertAlign w:val="superscript"/>
                <w:lang w:val="en-US"/>
              </w:rPr>
              <w:t>d</w:t>
            </w:r>
            <w:proofErr w:type="gramEnd"/>
            <w:r w:rsidRPr="007B4496">
              <w:rPr>
                <w:rFonts w:ascii="Arial" w:eastAsia="Times" w:hAnsi="Arial"/>
                <w:sz w:val="18"/>
                <w:szCs w:val="18"/>
                <w:lang w:val="en-US"/>
              </w:rPr>
              <w:t xml:space="preserve"> Variance and covariance multiplied by heterogeneity factor H=2.749.  Fiducial limits calculated by t value of 3.18.</w:t>
            </w:r>
          </w:p>
          <w:p w14:paraId="25FD5468" w14:textId="77777777" w:rsidR="007B4496" w:rsidRPr="007B4496" w:rsidRDefault="007B4496" w:rsidP="007B4496">
            <w:pPr>
              <w:rPr>
                <w:rFonts w:ascii="Arial" w:eastAsia="Times" w:hAnsi="Arial"/>
                <w:sz w:val="18"/>
                <w:szCs w:val="18"/>
                <w:lang w:val="en-US"/>
              </w:rPr>
            </w:pPr>
            <w:proofErr w:type="gramStart"/>
            <w:r w:rsidRPr="007B4496">
              <w:rPr>
                <w:rFonts w:ascii="Arial" w:eastAsia="Times" w:hAnsi="Arial"/>
                <w:sz w:val="18"/>
                <w:szCs w:val="18"/>
                <w:vertAlign w:val="superscript"/>
                <w:lang w:val="en-US"/>
              </w:rPr>
              <w:t>e</w:t>
            </w:r>
            <w:proofErr w:type="gramEnd"/>
            <w:r w:rsidRPr="007B4496">
              <w:rPr>
                <w:rFonts w:ascii="Arial" w:eastAsia="Times" w:hAnsi="Arial"/>
                <w:sz w:val="18"/>
                <w:szCs w:val="18"/>
                <w:lang w:val="en-US"/>
              </w:rPr>
              <w:t xml:space="preserve"> Variance and covariance multiplied by heterogeneity factor H=2.5327.  Fiducial limits calculated by t value of 3.18.</w:t>
            </w:r>
          </w:p>
          <w:p w14:paraId="029BDCB2" w14:textId="77777777" w:rsidR="007B4496" w:rsidRPr="007B4496" w:rsidRDefault="007B4496" w:rsidP="007B4496">
            <w:pPr>
              <w:rPr>
                <w:rFonts w:ascii="Arial" w:eastAsia="Times" w:hAnsi="Arial"/>
                <w:sz w:val="18"/>
                <w:szCs w:val="18"/>
                <w:lang w:val="en-US"/>
              </w:rPr>
            </w:pPr>
            <w:proofErr w:type="gramStart"/>
            <w:r w:rsidRPr="007B4496">
              <w:rPr>
                <w:rFonts w:ascii="Arial" w:eastAsia="Times" w:hAnsi="Arial"/>
                <w:sz w:val="18"/>
                <w:szCs w:val="18"/>
                <w:vertAlign w:val="superscript"/>
                <w:lang w:val="en-US"/>
              </w:rPr>
              <w:t>f</w:t>
            </w:r>
            <w:proofErr w:type="gramEnd"/>
            <w:r w:rsidRPr="007B4496">
              <w:rPr>
                <w:rFonts w:ascii="Arial" w:eastAsia="Times" w:hAnsi="Arial"/>
                <w:sz w:val="18"/>
                <w:szCs w:val="18"/>
                <w:vertAlign w:val="superscript"/>
                <w:lang w:val="en-US"/>
              </w:rPr>
              <w:t xml:space="preserve"> </w:t>
            </w:r>
            <w:proofErr w:type="spellStart"/>
            <w:r w:rsidRPr="007B4496">
              <w:rPr>
                <w:rFonts w:ascii="Arial" w:eastAsia="Times" w:hAnsi="Arial"/>
                <w:sz w:val="18"/>
                <w:szCs w:val="18"/>
                <w:lang w:val="en-US"/>
              </w:rPr>
              <w:t>Fudicial</w:t>
            </w:r>
            <w:proofErr w:type="spellEnd"/>
            <w:r w:rsidRPr="007B4496">
              <w:rPr>
                <w:rFonts w:ascii="Arial" w:eastAsia="Times" w:hAnsi="Arial"/>
                <w:sz w:val="18"/>
                <w:szCs w:val="18"/>
                <w:lang w:val="en-US"/>
              </w:rPr>
              <w:t xml:space="preserve"> limits calculated using a t value of 1.96.</w:t>
            </w:r>
          </w:p>
          <w:p w14:paraId="306E5402" w14:textId="77777777" w:rsidR="007B4496" w:rsidRPr="007B4496" w:rsidRDefault="007B4496" w:rsidP="007B4496">
            <w:pPr>
              <w:rPr>
                <w:rFonts w:ascii="Arial" w:eastAsia="Times" w:hAnsi="Arial"/>
                <w:sz w:val="18"/>
                <w:szCs w:val="18"/>
                <w:lang w:val="en-US"/>
              </w:rPr>
            </w:pPr>
            <w:proofErr w:type="gramStart"/>
            <w:r w:rsidRPr="007B4496">
              <w:rPr>
                <w:rFonts w:ascii="Arial" w:eastAsia="Times" w:hAnsi="Arial"/>
                <w:sz w:val="18"/>
                <w:szCs w:val="18"/>
                <w:vertAlign w:val="superscript"/>
                <w:lang w:val="en-US"/>
              </w:rPr>
              <w:t>g</w:t>
            </w:r>
            <w:proofErr w:type="gramEnd"/>
            <w:r w:rsidRPr="007B4496">
              <w:rPr>
                <w:rFonts w:ascii="Arial" w:eastAsia="Times" w:hAnsi="Arial"/>
                <w:sz w:val="18"/>
                <w:szCs w:val="18"/>
                <w:lang w:val="en-US"/>
              </w:rPr>
              <w:t xml:space="preserve"> </w:t>
            </w:r>
            <w:proofErr w:type="spellStart"/>
            <w:r w:rsidRPr="007B4496">
              <w:rPr>
                <w:rFonts w:ascii="Arial" w:eastAsia="Times" w:hAnsi="Arial"/>
                <w:sz w:val="18"/>
                <w:szCs w:val="18"/>
                <w:lang w:val="en-US"/>
              </w:rPr>
              <w:t>Fudicial</w:t>
            </w:r>
            <w:proofErr w:type="spellEnd"/>
            <w:r w:rsidRPr="007B4496">
              <w:rPr>
                <w:rFonts w:ascii="Arial" w:eastAsia="Times" w:hAnsi="Arial"/>
                <w:sz w:val="18"/>
                <w:szCs w:val="18"/>
                <w:lang w:val="en-US"/>
              </w:rPr>
              <w:t xml:space="preserve"> limits calculated using a t value of 1.96.</w:t>
            </w:r>
          </w:p>
          <w:p w14:paraId="1399A52D" w14:textId="77777777" w:rsidR="007B4496" w:rsidRPr="007B4496" w:rsidRDefault="007B4496" w:rsidP="007B4496">
            <w:pPr>
              <w:rPr>
                <w:rFonts w:ascii="Arial" w:eastAsia="Times" w:hAnsi="Arial"/>
                <w:sz w:val="18"/>
                <w:szCs w:val="18"/>
                <w:lang w:val="en-US"/>
              </w:rPr>
            </w:pPr>
            <w:proofErr w:type="gramStart"/>
            <w:r w:rsidRPr="007B4496">
              <w:rPr>
                <w:rFonts w:ascii="Arial" w:eastAsia="Times" w:hAnsi="Arial"/>
                <w:sz w:val="18"/>
                <w:szCs w:val="18"/>
                <w:vertAlign w:val="superscript"/>
                <w:lang w:val="en-US"/>
              </w:rPr>
              <w:t>h</w:t>
            </w:r>
            <w:proofErr w:type="gramEnd"/>
            <w:r w:rsidRPr="007B4496">
              <w:rPr>
                <w:rFonts w:ascii="Arial" w:eastAsia="Times" w:hAnsi="Arial"/>
                <w:sz w:val="18"/>
                <w:szCs w:val="18"/>
                <w:lang w:val="en-US"/>
              </w:rPr>
              <w:t xml:space="preserve"> Variance and covariance multiplied by heterogeneity factor H=10.643.  Fiducial limits calculated by t value of 3.18.</w:t>
            </w:r>
          </w:p>
          <w:p w14:paraId="1A00C462" w14:textId="59123C95" w:rsidR="007B4496" w:rsidRPr="00B222DA" w:rsidRDefault="007B4496" w:rsidP="00B222DA">
            <w:pPr>
              <w:rPr>
                <w:rFonts w:ascii="Arial" w:eastAsia="Times" w:hAnsi="Arial"/>
                <w:sz w:val="18"/>
                <w:szCs w:val="18"/>
              </w:rPr>
            </w:pPr>
          </w:p>
        </w:tc>
      </w:tr>
      <w:tr w:rsidR="00B222DA" w:rsidRPr="00B222DA" w14:paraId="23A86887" w14:textId="77777777" w:rsidTr="00EF05E2">
        <w:trPr>
          <w:jc w:val="center"/>
        </w:trPr>
        <w:tc>
          <w:tcPr>
            <w:tcW w:w="0" w:type="auto"/>
            <w:tcBorders>
              <w:bottom w:val="single" w:sz="4" w:space="0" w:color="auto"/>
            </w:tcBorders>
            <w:shd w:val="clear" w:color="auto" w:fill="B7D4FF"/>
          </w:tcPr>
          <w:p w14:paraId="3F330736"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lastRenderedPageBreak/>
              <w:t>Regulated article information</w:t>
            </w:r>
          </w:p>
        </w:tc>
      </w:tr>
      <w:tr w:rsidR="00B222DA" w:rsidRPr="00B222DA" w14:paraId="48219ED2" w14:textId="77777777" w:rsidTr="00EF05E2">
        <w:trPr>
          <w:jc w:val="center"/>
        </w:trPr>
        <w:tc>
          <w:tcPr>
            <w:tcW w:w="0" w:type="auto"/>
            <w:shd w:val="clear" w:color="auto" w:fill="D9E8FF"/>
          </w:tcPr>
          <w:p w14:paraId="0EBEC89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4F53510" w14:textId="77777777" w:rsidTr="00EF05E2">
        <w:trPr>
          <w:jc w:val="center"/>
        </w:trPr>
        <w:tc>
          <w:tcPr>
            <w:tcW w:w="0" w:type="auto"/>
            <w:tcBorders>
              <w:bottom w:val="single" w:sz="4" w:space="0" w:color="auto"/>
            </w:tcBorders>
          </w:tcPr>
          <w:p w14:paraId="4CD6BBF3" w14:textId="5D9C3FC3" w:rsidR="00B222DA" w:rsidRPr="00B222DA" w:rsidRDefault="00EF05E2" w:rsidP="00B222DA">
            <w:pPr>
              <w:rPr>
                <w:rFonts w:ascii="Arial" w:eastAsia="Times" w:hAnsi="Arial"/>
                <w:sz w:val="18"/>
                <w:szCs w:val="18"/>
              </w:rPr>
            </w:pPr>
            <w:r>
              <w:rPr>
                <w:rFonts w:ascii="Arial" w:eastAsia="Times" w:hAnsi="Arial"/>
                <w:sz w:val="18"/>
                <w:szCs w:val="18"/>
              </w:rPr>
              <w:t>Fresh sweet cherries. Harvest ripe. Fresh whole fruit consumption.</w:t>
            </w:r>
          </w:p>
        </w:tc>
      </w:tr>
      <w:tr w:rsidR="00B222DA" w:rsidRPr="00B222DA" w14:paraId="0D9F9697" w14:textId="77777777" w:rsidTr="00EF05E2">
        <w:trPr>
          <w:jc w:val="center"/>
        </w:trPr>
        <w:tc>
          <w:tcPr>
            <w:tcW w:w="0" w:type="auto"/>
            <w:shd w:val="clear" w:color="auto" w:fill="D9E8FF"/>
          </w:tcPr>
          <w:p w14:paraId="2E01943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2329FBC9" w14:textId="77777777" w:rsidTr="00EF05E2">
        <w:trPr>
          <w:jc w:val="center"/>
        </w:trPr>
        <w:tc>
          <w:tcPr>
            <w:tcW w:w="0" w:type="auto"/>
            <w:tcBorders>
              <w:bottom w:val="single" w:sz="4" w:space="0" w:color="auto"/>
            </w:tcBorders>
          </w:tcPr>
          <w:p w14:paraId="3E60D075" w14:textId="3B010EB5" w:rsidR="00B222DA" w:rsidRPr="00B222DA" w:rsidRDefault="00EF05E2" w:rsidP="00B222DA">
            <w:pPr>
              <w:rPr>
                <w:rFonts w:ascii="Arial" w:eastAsia="Times" w:hAnsi="Arial"/>
                <w:sz w:val="18"/>
                <w:szCs w:val="18"/>
              </w:rPr>
            </w:pPr>
            <w:r w:rsidRPr="00EF05E2">
              <w:rPr>
                <w:rFonts w:ascii="Arial" w:eastAsia="Times" w:hAnsi="Arial"/>
                <w:sz w:val="18"/>
                <w:szCs w:val="18"/>
              </w:rPr>
              <w:t xml:space="preserve">Cherry, </w:t>
            </w:r>
            <w:proofErr w:type="spellStart"/>
            <w:r w:rsidRPr="00EF05E2">
              <w:rPr>
                <w:rFonts w:ascii="Arial" w:eastAsia="Times" w:hAnsi="Arial"/>
                <w:i/>
                <w:sz w:val="18"/>
                <w:szCs w:val="18"/>
              </w:rPr>
              <w:t>Prunus</w:t>
            </w:r>
            <w:proofErr w:type="spellEnd"/>
            <w:r w:rsidRPr="00EF05E2">
              <w:rPr>
                <w:rFonts w:ascii="Arial" w:eastAsia="Times" w:hAnsi="Arial"/>
                <w:i/>
                <w:sz w:val="18"/>
                <w:szCs w:val="18"/>
              </w:rPr>
              <w:t xml:space="preserve"> </w:t>
            </w:r>
            <w:proofErr w:type="spellStart"/>
            <w:r w:rsidRPr="00EF05E2">
              <w:rPr>
                <w:rFonts w:ascii="Arial" w:eastAsia="Times" w:hAnsi="Arial"/>
                <w:i/>
                <w:sz w:val="18"/>
                <w:szCs w:val="18"/>
              </w:rPr>
              <w:t>cerasus</w:t>
            </w:r>
            <w:proofErr w:type="spellEnd"/>
            <w:r w:rsidRPr="00EF05E2">
              <w:rPr>
                <w:rFonts w:ascii="Arial" w:eastAsia="Times" w:hAnsi="Arial"/>
                <w:i/>
                <w:sz w:val="18"/>
                <w:szCs w:val="18"/>
              </w:rPr>
              <w:t xml:space="preserve"> </w:t>
            </w:r>
            <w:proofErr w:type="spellStart"/>
            <w:r w:rsidRPr="00EF05E2">
              <w:rPr>
                <w:rFonts w:ascii="Arial" w:eastAsia="Times" w:hAnsi="Arial"/>
                <w:i/>
                <w:sz w:val="18"/>
                <w:szCs w:val="18"/>
              </w:rPr>
              <w:t>var</w:t>
            </w:r>
            <w:proofErr w:type="spellEnd"/>
            <w:r w:rsidRPr="00EF05E2">
              <w:rPr>
                <w:rFonts w:ascii="Arial" w:eastAsia="Times" w:hAnsi="Arial"/>
                <w:i/>
                <w:sz w:val="18"/>
                <w:szCs w:val="18"/>
              </w:rPr>
              <w:t xml:space="preserve"> </w:t>
            </w:r>
            <w:proofErr w:type="spellStart"/>
            <w:r w:rsidRPr="00EF05E2">
              <w:rPr>
                <w:rFonts w:ascii="Arial" w:eastAsia="Times" w:hAnsi="Arial"/>
                <w:i/>
                <w:sz w:val="18"/>
                <w:szCs w:val="18"/>
              </w:rPr>
              <w:t>avium</w:t>
            </w:r>
            <w:proofErr w:type="spellEnd"/>
          </w:p>
        </w:tc>
      </w:tr>
      <w:tr w:rsidR="00B222DA" w:rsidRPr="00B222DA" w14:paraId="37FEEA31" w14:textId="77777777" w:rsidTr="00EF05E2">
        <w:trPr>
          <w:jc w:val="center"/>
        </w:trPr>
        <w:tc>
          <w:tcPr>
            <w:tcW w:w="0" w:type="auto"/>
            <w:shd w:val="clear" w:color="auto" w:fill="D9E8FF"/>
          </w:tcPr>
          <w:p w14:paraId="1CAD1B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3E9109" w14:textId="77777777" w:rsidTr="00EF05E2">
        <w:trPr>
          <w:jc w:val="center"/>
        </w:trPr>
        <w:tc>
          <w:tcPr>
            <w:tcW w:w="0" w:type="auto"/>
            <w:tcBorders>
              <w:bottom w:val="single" w:sz="4" w:space="0" w:color="auto"/>
            </w:tcBorders>
          </w:tcPr>
          <w:p w14:paraId="496B30DE" w14:textId="728745E2" w:rsidR="00B222DA" w:rsidRPr="00B222DA" w:rsidRDefault="00EF05E2" w:rsidP="00B222DA">
            <w:pPr>
              <w:rPr>
                <w:rFonts w:ascii="Arial" w:eastAsia="Times" w:hAnsi="Arial"/>
                <w:sz w:val="18"/>
                <w:szCs w:val="18"/>
              </w:rPr>
            </w:pPr>
            <w:r>
              <w:rPr>
                <w:rFonts w:ascii="Arial" w:eastAsia="Times" w:hAnsi="Arial"/>
                <w:sz w:val="18"/>
                <w:szCs w:val="18"/>
              </w:rPr>
              <w:t>Harvested sweet cherries.</w:t>
            </w:r>
          </w:p>
        </w:tc>
      </w:tr>
      <w:tr w:rsidR="00B222DA" w:rsidRPr="00B222DA" w14:paraId="4BC1C64D" w14:textId="77777777" w:rsidTr="00EF05E2">
        <w:trPr>
          <w:jc w:val="center"/>
        </w:trPr>
        <w:tc>
          <w:tcPr>
            <w:tcW w:w="0" w:type="auto"/>
            <w:tcBorders>
              <w:bottom w:val="single" w:sz="4" w:space="0" w:color="auto"/>
            </w:tcBorders>
            <w:shd w:val="clear" w:color="auto" w:fill="B7D4FF"/>
          </w:tcPr>
          <w:p w14:paraId="6B4EDEAF"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63A682A" w14:textId="77777777" w:rsidTr="00EF05E2">
        <w:trPr>
          <w:jc w:val="center"/>
        </w:trPr>
        <w:tc>
          <w:tcPr>
            <w:tcW w:w="0" w:type="auto"/>
            <w:shd w:val="clear" w:color="auto" w:fill="D9E8FF"/>
          </w:tcPr>
          <w:p w14:paraId="63E153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34B357E8" w14:textId="77777777" w:rsidTr="00EE505A">
        <w:trPr>
          <w:trHeight w:val="2051"/>
          <w:jc w:val="center"/>
        </w:trPr>
        <w:tc>
          <w:tcPr>
            <w:tcW w:w="0" w:type="auto"/>
            <w:tcBorders>
              <w:bottom w:val="single" w:sz="4" w:space="0" w:color="auto"/>
            </w:tcBorders>
            <w:vAlign w:val="center"/>
          </w:tcPr>
          <w:p w14:paraId="6808F936" w14:textId="7B4EA369" w:rsidR="00B222DA" w:rsidRPr="00EE505A" w:rsidRDefault="00EF05E2" w:rsidP="00EE505A">
            <w:pPr>
              <w:jc w:val="left"/>
              <w:rPr>
                <w:rFonts w:ascii="Arial" w:eastAsia="Times" w:hAnsi="Arial" w:cs="Arial"/>
                <w:sz w:val="18"/>
                <w:szCs w:val="18"/>
              </w:rPr>
            </w:pPr>
            <w:r w:rsidRPr="00EE505A">
              <w:rPr>
                <w:rFonts w:ascii="Arial" w:eastAsia="Times" w:hAnsi="Arial" w:cs="Arial"/>
                <w:sz w:val="18"/>
                <w:szCs w:val="18"/>
              </w:rPr>
              <w:t>Mortality or survival of over 5,000 3</w:t>
            </w:r>
            <w:r w:rsidRPr="00EE505A">
              <w:rPr>
                <w:rFonts w:ascii="Arial" w:eastAsia="Times" w:hAnsi="Arial" w:cs="Arial"/>
                <w:sz w:val="18"/>
                <w:szCs w:val="18"/>
                <w:vertAlign w:val="superscript"/>
              </w:rPr>
              <w:t>rd</w:t>
            </w:r>
            <w:r w:rsidRPr="00EE505A">
              <w:rPr>
                <w:rFonts w:ascii="Arial" w:eastAsia="Times" w:hAnsi="Arial" w:cs="Arial"/>
                <w:sz w:val="18"/>
                <w:szCs w:val="18"/>
              </w:rPr>
              <w:t xml:space="preserve"> instar codling moth and 3</w:t>
            </w:r>
            <w:r w:rsidRPr="00EE505A">
              <w:rPr>
                <w:rFonts w:ascii="Arial" w:eastAsia="Times" w:hAnsi="Arial" w:cs="Arial"/>
                <w:sz w:val="18"/>
                <w:szCs w:val="18"/>
                <w:vertAlign w:val="superscript"/>
              </w:rPr>
              <w:t>rd</w:t>
            </w:r>
            <w:r w:rsidRPr="00EE505A">
              <w:rPr>
                <w:rFonts w:ascii="Arial" w:eastAsia="Times" w:hAnsi="Arial" w:cs="Arial"/>
                <w:sz w:val="18"/>
                <w:szCs w:val="18"/>
              </w:rPr>
              <w:t xml:space="preserve"> instar western cherry fruit fly treated under either 45 or 47°C with zero survivors. Simple calculation of control mortality according to Abbott 1925.</w:t>
            </w:r>
          </w:p>
          <w:p w14:paraId="09BE3C32" w14:textId="77777777" w:rsidR="00EE505A" w:rsidRPr="00EE505A" w:rsidRDefault="00EE505A" w:rsidP="00EE505A">
            <w:pPr>
              <w:jc w:val="center"/>
              <w:rPr>
                <w:rFonts w:ascii="Arial" w:hAnsi="Arial" w:cs="Arial"/>
                <w:sz w:val="18"/>
                <w:szCs w:val="18"/>
              </w:rPr>
            </w:pPr>
          </w:p>
          <w:p w14:paraId="24925B5B" w14:textId="59191068" w:rsidR="00EE505A" w:rsidRPr="00EE505A" w:rsidRDefault="00EE505A" w:rsidP="00EE505A">
            <w:pPr>
              <w:jc w:val="left"/>
              <w:rPr>
                <w:rFonts w:ascii="Arial" w:hAnsi="Arial" w:cs="Arial"/>
                <w:sz w:val="18"/>
                <w:szCs w:val="18"/>
                <w:lang w:val="en-US"/>
              </w:rPr>
            </w:pPr>
            <w:r w:rsidRPr="00EE505A">
              <w:rPr>
                <w:rFonts w:ascii="Arial" w:hAnsi="Arial" w:cs="Arial"/>
                <w:b/>
                <w:sz w:val="18"/>
                <w:szCs w:val="18"/>
                <w:lang w:val="en-US"/>
              </w:rPr>
              <w:t>Table</w:t>
            </w:r>
            <w:r w:rsidRPr="00EE505A">
              <w:rPr>
                <w:rFonts w:ascii="Arial" w:hAnsi="Arial" w:cs="Arial"/>
                <w:sz w:val="18"/>
                <w:szCs w:val="18"/>
                <w:lang w:val="en-US"/>
              </w:rPr>
              <w:t>.  Results from CATTS efficacy tests of all life stages of western cherry fruit fly in sweet cherries.  Treatments were 45°C for 45 min and 47°C for 25 min under a 1% O</w:t>
            </w:r>
            <w:r w:rsidRPr="00EE505A">
              <w:rPr>
                <w:rFonts w:ascii="Arial" w:hAnsi="Arial" w:cs="Arial"/>
                <w:sz w:val="18"/>
                <w:szCs w:val="18"/>
                <w:vertAlign w:val="subscript"/>
                <w:lang w:val="en-US"/>
              </w:rPr>
              <w:t>2</w:t>
            </w:r>
            <w:r w:rsidRPr="00EE505A">
              <w:rPr>
                <w:rFonts w:ascii="Arial" w:hAnsi="Arial" w:cs="Arial"/>
                <w:sz w:val="18"/>
                <w:szCs w:val="18"/>
                <w:lang w:val="en-US"/>
              </w:rPr>
              <w:t>, 15% CO</w:t>
            </w:r>
            <w:r w:rsidRPr="00EE505A">
              <w:rPr>
                <w:rFonts w:ascii="Arial" w:hAnsi="Arial" w:cs="Arial"/>
                <w:sz w:val="18"/>
                <w:szCs w:val="18"/>
                <w:vertAlign w:val="subscript"/>
                <w:lang w:val="en-US"/>
              </w:rPr>
              <w:t>2</w:t>
            </w:r>
            <w:r w:rsidRPr="00EE505A">
              <w:rPr>
                <w:rFonts w:ascii="Arial" w:hAnsi="Arial" w:cs="Arial"/>
                <w:sz w:val="18"/>
                <w:szCs w:val="18"/>
                <w:lang w:val="en-US"/>
              </w:rPr>
              <w:t xml:space="preserve"> atmosphere with a -2°C dew point and 2.0 m/s air speed.</w:t>
            </w:r>
          </w:p>
          <w:p w14:paraId="1DC76C35" w14:textId="77777777" w:rsidR="00EE505A" w:rsidRPr="00EE505A" w:rsidRDefault="00EE505A" w:rsidP="00EE505A">
            <w:pPr>
              <w:jc w:val="center"/>
              <w:rPr>
                <w:rFonts w:ascii="Arial" w:hAnsi="Arial" w:cs="Arial"/>
                <w:sz w:val="18"/>
                <w:szCs w:val="18"/>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440"/>
              <w:gridCol w:w="1980"/>
              <w:gridCol w:w="1541"/>
              <w:gridCol w:w="1519"/>
              <w:gridCol w:w="2193"/>
            </w:tblGrid>
            <w:tr w:rsidR="00EE505A" w:rsidRPr="00EE505A" w14:paraId="2193E6CD" w14:textId="77777777" w:rsidTr="00194ABE">
              <w:trPr>
                <w:trHeight w:val="296"/>
                <w:jc w:val="center"/>
              </w:trPr>
              <w:tc>
                <w:tcPr>
                  <w:tcW w:w="1440" w:type="dxa"/>
                  <w:tcBorders>
                    <w:top w:val="single" w:sz="4" w:space="0" w:color="auto"/>
                    <w:bottom w:val="single" w:sz="4" w:space="0" w:color="auto"/>
                  </w:tcBorders>
                </w:tcPr>
                <w:p w14:paraId="068EDEEF"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Treatment</w:t>
                  </w:r>
                </w:p>
              </w:tc>
              <w:tc>
                <w:tcPr>
                  <w:tcW w:w="1980" w:type="dxa"/>
                  <w:tcBorders>
                    <w:top w:val="single" w:sz="4" w:space="0" w:color="auto"/>
                    <w:bottom w:val="single" w:sz="4" w:space="0" w:color="auto"/>
                  </w:tcBorders>
                </w:tcPr>
                <w:p w14:paraId="320B3AB6"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Duration (min)</w:t>
                  </w:r>
                </w:p>
              </w:tc>
              <w:tc>
                <w:tcPr>
                  <w:tcW w:w="1541" w:type="dxa"/>
                  <w:tcBorders>
                    <w:top w:val="single" w:sz="4" w:space="0" w:color="auto"/>
                    <w:bottom w:val="single" w:sz="4" w:space="0" w:color="auto"/>
                  </w:tcBorders>
                </w:tcPr>
                <w:p w14:paraId="73D82152" w14:textId="12DFF9A5"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Control</w:t>
                  </w:r>
                </w:p>
                <w:p w14:paraId="45833263"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(n)</w:t>
                  </w:r>
                </w:p>
              </w:tc>
              <w:tc>
                <w:tcPr>
                  <w:tcW w:w="1519" w:type="dxa"/>
                  <w:tcBorders>
                    <w:top w:val="single" w:sz="4" w:space="0" w:color="auto"/>
                    <w:bottom w:val="single" w:sz="4" w:space="0" w:color="auto"/>
                  </w:tcBorders>
                </w:tcPr>
                <w:p w14:paraId="5530D382"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Treatment (n)</w:t>
                  </w:r>
                </w:p>
              </w:tc>
              <w:tc>
                <w:tcPr>
                  <w:tcW w:w="2193" w:type="dxa"/>
                  <w:tcBorders>
                    <w:top w:val="single" w:sz="4" w:space="0" w:color="auto"/>
                    <w:bottom w:val="single" w:sz="4" w:space="0" w:color="auto"/>
                  </w:tcBorders>
                </w:tcPr>
                <w:p w14:paraId="4D2F105F"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 Survivorship</w:t>
                  </w:r>
                </w:p>
              </w:tc>
            </w:tr>
            <w:tr w:rsidR="00EE505A" w:rsidRPr="00EE505A" w14:paraId="65AC27F6" w14:textId="77777777" w:rsidTr="00EE505A">
              <w:trPr>
                <w:trHeight w:val="350"/>
                <w:jc w:val="center"/>
              </w:trPr>
              <w:tc>
                <w:tcPr>
                  <w:tcW w:w="1440" w:type="dxa"/>
                  <w:tcBorders>
                    <w:top w:val="single" w:sz="4" w:space="0" w:color="auto"/>
                  </w:tcBorders>
                  <w:vAlign w:val="center"/>
                </w:tcPr>
                <w:p w14:paraId="420A1B97"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Control</w:t>
                  </w:r>
                </w:p>
              </w:tc>
              <w:tc>
                <w:tcPr>
                  <w:tcW w:w="1980" w:type="dxa"/>
                  <w:tcBorders>
                    <w:top w:val="single" w:sz="4" w:space="0" w:color="auto"/>
                  </w:tcBorders>
                  <w:vAlign w:val="center"/>
                </w:tcPr>
                <w:p w14:paraId="18D156E2"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0</w:t>
                  </w:r>
                </w:p>
              </w:tc>
              <w:tc>
                <w:tcPr>
                  <w:tcW w:w="1541" w:type="dxa"/>
                  <w:tcBorders>
                    <w:top w:val="single" w:sz="4" w:space="0" w:color="auto"/>
                  </w:tcBorders>
                  <w:vAlign w:val="center"/>
                </w:tcPr>
                <w:p w14:paraId="31FEEC93"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712</w:t>
                  </w:r>
                </w:p>
              </w:tc>
              <w:tc>
                <w:tcPr>
                  <w:tcW w:w="1519" w:type="dxa"/>
                  <w:tcBorders>
                    <w:top w:val="single" w:sz="4" w:space="0" w:color="auto"/>
                  </w:tcBorders>
                  <w:vAlign w:val="center"/>
                </w:tcPr>
                <w:p w14:paraId="1BC6A064" w14:textId="77777777" w:rsidR="00EE505A" w:rsidRPr="00EE505A" w:rsidRDefault="00EE505A" w:rsidP="00EE505A">
                  <w:pPr>
                    <w:jc w:val="center"/>
                    <w:rPr>
                      <w:rFonts w:ascii="Arial" w:hAnsi="Arial" w:cs="Arial"/>
                      <w:sz w:val="18"/>
                      <w:szCs w:val="18"/>
                      <w:lang w:val="en-US"/>
                    </w:rPr>
                  </w:pPr>
                </w:p>
              </w:tc>
              <w:tc>
                <w:tcPr>
                  <w:tcW w:w="2193" w:type="dxa"/>
                  <w:tcBorders>
                    <w:top w:val="single" w:sz="4" w:space="0" w:color="auto"/>
                  </w:tcBorders>
                  <w:vAlign w:val="center"/>
                </w:tcPr>
                <w:p w14:paraId="2E03DFC4"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100.0</w:t>
                  </w:r>
                </w:p>
              </w:tc>
            </w:tr>
            <w:tr w:rsidR="00EE505A" w:rsidRPr="00EE505A" w14:paraId="266E8BCC" w14:textId="77777777" w:rsidTr="00EE505A">
              <w:trPr>
                <w:trHeight w:val="270"/>
                <w:jc w:val="center"/>
              </w:trPr>
              <w:tc>
                <w:tcPr>
                  <w:tcW w:w="1440" w:type="dxa"/>
                  <w:vAlign w:val="center"/>
                </w:tcPr>
                <w:p w14:paraId="1885E654"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45°C</w:t>
                  </w:r>
                </w:p>
              </w:tc>
              <w:tc>
                <w:tcPr>
                  <w:tcW w:w="1980" w:type="dxa"/>
                  <w:vAlign w:val="center"/>
                </w:tcPr>
                <w:p w14:paraId="63E1F5D0"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45</w:t>
                  </w:r>
                </w:p>
              </w:tc>
              <w:tc>
                <w:tcPr>
                  <w:tcW w:w="1541" w:type="dxa"/>
                  <w:vAlign w:val="center"/>
                </w:tcPr>
                <w:p w14:paraId="6EA00979"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110</w:t>
                  </w:r>
                </w:p>
              </w:tc>
              <w:tc>
                <w:tcPr>
                  <w:tcW w:w="1519" w:type="dxa"/>
                  <w:vAlign w:val="center"/>
                </w:tcPr>
                <w:p w14:paraId="0C9849CA"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6315</w:t>
                  </w:r>
                </w:p>
              </w:tc>
              <w:tc>
                <w:tcPr>
                  <w:tcW w:w="2193" w:type="dxa"/>
                  <w:vAlign w:val="center"/>
                </w:tcPr>
                <w:p w14:paraId="49539456"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0.0</w:t>
                  </w:r>
                </w:p>
              </w:tc>
            </w:tr>
            <w:tr w:rsidR="00EE505A" w:rsidRPr="00EE505A" w14:paraId="41FF0962" w14:textId="77777777" w:rsidTr="00EE505A">
              <w:trPr>
                <w:trHeight w:val="441"/>
                <w:jc w:val="center"/>
              </w:trPr>
              <w:tc>
                <w:tcPr>
                  <w:tcW w:w="1440" w:type="dxa"/>
                  <w:tcBorders>
                    <w:bottom w:val="single" w:sz="4" w:space="0" w:color="auto"/>
                  </w:tcBorders>
                  <w:vAlign w:val="center"/>
                </w:tcPr>
                <w:p w14:paraId="79F5E1CE"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47°C</w:t>
                  </w:r>
                </w:p>
              </w:tc>
              <w:tc>
                <w:tcPr>
                  <w:tcW w:w="1980" w:type="dxa"/>
                  <w:tcBorders>
                    <w:bottom w:val="single" w:sz="4" w:space="0" w:color="auto"/>
                  </w:tcBorders>
                  <w:vAlign w:val="center"/>
                </w:tcPr>
                <w:p w14:paraId="68E48DBA"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25</w:t>
                  </w:r>
                </w:p>
              </w:tc>
              <w:tc>
                <w:tcPr>
                  <w:tcW w:w="1541" w:type="dxa"/>
                  <w:tcBorders>
                    <w:bottom w:val="single" w:sz="4" w:space="0" w:color="auto"/>
                  </w:tcBorders>
                  <w:vAlign w:val="center"/>
                </w:tcPr>
                <w:p w14:paraId="231DF602"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602</w:t>
                  </w:r>
                </w:p>
              </w:tc>
              <w:tc>
                <w:tcPr>
                  <w:tcW w:w="1519" w:type="dxa"/>
                  <w:tcBorders>
                    <w:bottom w:val="single" w:sz="4" w:space="0" w:color="auto"/>
                  </w:tcBorders>
                  <w:vAlign w:val="center"/>
                </w:tcPr>
                <w:p w14:paraId="4F73719C"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5800</w:t>
                  </w:r>
                </w:p>
              </w:tc>
              <w:tc>
                <w:tcPr>
                  <w:tcW w:w="2193" w:type="dxa"/>
                  <w:tcBorders>
                    <w:bottom w:val="single" w:sz="4" w:space="0" w:color="auto"/>
                  </w:tcBorders>
                  <w:vAlign w:val="center"/>
                </w:tcPr>
                <w:p w14:paraId="1ADA4112" w14:textId="77777777" w:rsidR="00EE505A" w:rsidRPr="00EE505A" w:rsidRDefault="00EE505A" w:rsidP="00EE505A">
                  <w:pPr>
                    <w:jc w:val="center"/>
                    <w:rPr>
                      <w:rFonts w:ascii="Arial" w:hAnsi="Arial" w:cs="Arial"/>
                      <w:sz w:val="18"/>
                      <w:szCs w:val="18"/>
                      <w:lang w:val="en-US"/>
                    </w:rPr>
                  </w:pPr>
                  <w:r w:rsidRPr="00EE505A">
                    <w:rPr>
                      <w:rFonts w:ascii="Arial" w:hAnsi="Arial" w:cs="Arial"/>
                      <w:sz w:val="18"/>
                      <w:szCs w:val="18"/>
                      <w:lang w:val="en-US"/>
                    </w:rPr>
                    <w:t>0.0</w:t>
                  </w:r>
                </w:p>
              </w:tc>
            </w:tr>
          </w:tbl>
          <w:p w14:paraId="6217F984" w14:textId="77777777" w:rsidR="00EE505A" w:rsidRPr="00EE505A" w:rsidRDefault="00EE505A" w:rsidP="00EE505A">
            <w:pPr>
              <w:jc w:val="center"/>
              <w:rPr>
                <w:rFonts w:ascii="Arial" w:hAnsi="Arial" w:cs="Arial"/>
                <w:sz w:val="18"/>
                <w:szCs w:val="18"/>
              </w:rPr>
            </w:pPr>
          </w:p>
          <w:p w14:paraId="4A5F1916" w14:textId="16FF93EE" w:rsidR="00EF2B62" w:rsidRPr="00EE505A" w:rsidRDefault="00EE505A" w:rsidP="00EE505A">
            <w:pPr>
              <w:jc w:val="center"/>
              <w:rPr>
                <w:rFonts w:ascii="Arial" w:hAnsi="Arial" w:cs="Arial"/>
                <w:sz w:val="18"/>
                <w:szCs w:val="18"/>
              </w:rPr>
            </w:pPr>
            <w:r>
              <w:rPr>
                <w:rFonts w:ascii="Arial" w:hAnsi="Arial" w:cs="Arial"/>
                <w:b/>
                <w:sz w:val="18"/>
                <w:szCs w:val="18"/>
              </w:rPr>
              <w:t>Table</w:t>
            </w:r>
            <w:r w:rsidR="00EF2B62" w:rsidRPr="00EE505A">
              <w:rPr>
                <w:rFonts w:ascii="Arial" w:hAnsi="Arial" w:cs="Arial"/>
                <w:sz w:val="18"/>
                <w:szCs w:val="18"/>
              </w:rPr>
              <w:t>.  Results from CATTS efficacy tests of 3</w:t>
            </w:r>
            <w:r w:rsidR="00EF2B62" w:rsidRPr="00EE505A">
              <w:rPr>
                <w:rFonts w:ascii="Arial" w:hAnsi="Arial" w:cs="Arial"/>
                <w:sz w:val="18"/>
                <w:szCs w:val="18"/>
                <w:vertAlign w:val="superscript"/>
              </w:rPr>
              <w:t>rd</w:t>
            </w:r>
            <w:r w:rsidR="00EF2B62" w:rsidRPr="00EE505A">
              <w:rPr>
                <w:rFonts w:ascii="Arial" w:hAnsi="Arial" w:cs="Arial"/>
                <w:sz w:val="18"/>
                <w:szCs w:val="18"/>
              </w:rPr>
              <w:t xml:space="preserve"> instar codling moth in sweet cherries.  Treatments of 45°C for 45 min and 47°C for 25 min under a 1% O</w:t>
            </w:r>
            <w:r w:rsidR="00EF2B62" w:rsidRPr="00EE505A">
              <w:rPr>
                <w:rFonts w:ascii="Arial" w:hAnsi="Arial" w:cs="Arial"/>
                <w:sz w:val="18"/>
                <w:szCs w:val="18"/>
                <w:vertAlign w:val="subscript"/>
              </w:rPr>
              <w:t>2</w:t>
            </w:r>
            <w:r w:rsidR="00EF2B62" w:rsidRPr="00EE505A">
              <w:rPr>
                <w:rFonts w:ascii="Arial" w:hAnsi="Arial" w:cs="Arial"/>
                <w:sz w:val="18"/>
                <w:szCs w:val="18"/>
              </w:rPr>
              <w:t>, 15% CO</w:t>
            </w:r>
            <w:r w:rsidR="00EF2B62" w:rsidRPr="00EE505A">
              <w:rPr>
                <w:rFonts w:ascii="Arial" w:hAnsi="Arial" w:cs="Arial"/>
                <w:sz w:val="18"/>
                <w:szCs w:val="18"/>
                <w:vertAlign w:val="subscript"/>
              </w:rPr>
              <w:t>2</w:t>
            </w:r>
            <w:r w:rsidR="00EF2B62" w:rsidRPr="00EE505A">
              <w:rPr>
                <w:rFonts w:ascii="Arial" w:hAnsi="Arial" w:cs="Arial"/>
                <w:sz w:val="18"/>
                <w:szCs w:val="18"/>
              </w:rPr>
              <w:t xml:space="preserve"> atmosphere with a -2°C dew point and 2.0 m/s air speed.</w:t>
            </w:r>
          </w:p>
          <w:p w14:paraId="3D524672" w14:textId="77777777" w:rsidR="00EF2B62" w:rsidRPr="00EE505A" w:rsidRDefault="00EF2B62" w:rsidP="00EE505A">
            <w:pPr>
              <w:jc w:val="center"/>
              <w:rPr>
                <w:rFonts w:ascii="Arial" w:hAnsi="Arial" w:cs="Arial"/>
                <w:sz w:val="18"/>
                <w:szCs w:val="18"/>
              </w:rPr>
            </w:pPr>
          </w:p>
          <w:tbl>
            <w:tblPr>
              <w:tblW w:w="0" w:type="auto"/>
              <w:jc w:val="center"/>
              <w:tblLook w:val="01E0" w:firstRow="1" w:lastRow="1" w:firstColumn="1" w:lastColumn="1" w:noHBand="0" w:noVBand="0"/>
            </w:tblPr>
            <w:tblGrid>
              <w:gridCol w:w="1463"/>
              <w:gridCol w:w="1450"/>
              <w:gridCol w:w="1422"/>
              <w:gridCol w:w="1050"/>
              <w:gridCol w:w="1070"/>
              <w:gridCol w:w="1044"/>
              <w:gridCol w:w="1357"/>
            </w:tblGrid>
            <w:tr w:rsidR="00EF2B62" w:rsidRPr="00EE505A" w14:paraId="7EC47F26" w14:textId="77777777" w:rsidTr="00EE505A">
              <w:trPr>
                <w:jc w:val="center"/>
              </w:trPr>
              <w:tc>
                <w:tcPr>
                  <w:tcW w:w="1463" w:type="dxa"/>
                  <w:tcBorders>
                    <w:bottom w:val="single" w:sz="4" w:space="0" w:color="auto"/>
                  </w:tcBorders>
                </w:tcPr>
                <w:p w14:paraId="18655B02"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Treatment</w:t>
                  </w:r>
                </w:p>
              </w:tc>
              <w:tc>
                <w:tcPr>
                  <w:tcW w:w="1450" w:type="dxa"/>
                  <w:tcBorders>
                    <w:bottom w:val="single" w:sz="4" w:space="0" w:color="auto"/>
                  </w:tcBorders>
                </w:tcPr>
                <w:p w14:paraId="03611C2B"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Duration</w:t>
                  </w:r>
                </w:p>
                <w:p w14:paraId="3F825930"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(min)</w:t>
                  </w:r>
                </w:p>
              </w:tc>
              <w:tc>
                <w:tcPr>
                  <w:tcW w:w="1422" w:type="dxa"/>
                  <w:tcBorders>
                    <w:bottom w:val="single" w:sz="4" w:space="0" w:color="auto"/>
                  </w:tcBorders>
                </w:tcPr>
                <w:p w14:paraId="6D615AB1" w14:textId="23761AA4" w:rsidR="00EF2B62" w:rsidRPr="00EE505A" w:rsidRDefault="00EF2B62" w:rsidP="00EE505A">
                  <w:pPr>
                    <w:jc w:val="center"/>
                    <w:rPr>
                      <w:rFonts w:ascii="Arial" w:hAnsi="Arial" w:cs="Arial"/>
                      <w:sz w:val="18"/>
                      <w:szCs w:val="18"/>
                    </w:rPr>
                  </w:pPr>
                  <w:r w:rsidRPr="00EE505A">
                    <w:rPr>
                      <w:rFonts w:ascii="Arial" w:hAnsi="Arial" w:cs="Arial"/>
                      <w:sz w:val="18"/>
                      <w:szCs w:val="18"/>
                    </w:rPr>
                    <w:t>Contro</w:t>
                  </w:r>
                  <w:r w:rsidR="00EE505A" w:rsidRPr="00EE505A">
                    <w:rPr>
                      <w:rFonts w:ascii="Arial" w:hAnsi="Arial" w:cs="Arial"/>
                      <w:sz w:val="18"/>
                      <w:szCs w:val="18"/>
                    </w:rPr>
                    <w:t>l (</w:t>
                  </w:r>
                  <w:r w:rsidRPr="00EE505A">
                    <w:rPr>
                      <w:rFonts w:ascii="Arial" w:hAnsi="Arial" w:cs="Arial"/>
                      <w:sz w:val="18"/>
                      <w:szCs w:val="18"/>
                    </w:rPr>
                    <w:t>n</w:t>
                  </w:r>
                </w:p>
              </w:tc>
              <w:tc>
                <w:tcPr>
                  <w:tcW w:w="1050" w:type="dxa"/>
                  <w:tcBorders>
                    <w:bottom w:val="single" w:sz="4" w:space="0" w:color="auto"/>
                  </w:tcBorders>
                </w:tcPr>
                <w:p w14:paraId="4AE12EFD"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Control Mortality</w:t>
                  </w:r>
                </w:p>
              </w:tc>
              <w:tc>
                <w:tcPr>
                  <w:tcW w:w="1070" w:type="dxa"/>
                  <w:tcBorders>
                    <w:bottom w:val="single" w:sz="4" w:space="0" w:color="auto"/>
                  </w:tcBorders>
                </w:tcPr>
                <w:p w14:paraId="3BD46EF6"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Infested</w:t>
                  </w:r>
                </w:p>
              </w:tc>
              <w:tc>
                <w:tcPr>
                  <w:tcW w:w="1044" w:type="dxa"/>
                  <w:tcBorders>
                    <w:bottom w:val="single" w:sz="4" w:space="0" w:color="auto"/>
                  </w:tcBorders>
                </w:tcPr>
                <w:p w14:paraId="5FB19F0B"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Treated</w:t>
                  </w:r>
                </w:p>
              </w:tc>
              <w:tc>
                <w:tcPr>
                  <w:tcW w:w="1357" w:type="dxa"/>
                  <w:tcBorders>
                    <w:bottom w:val="single" w:sz="4" w:space="0" w:color="auto"/>
                  </w:tcBorders>
                </w:tcPr>
                <w:p w14:paraId="3C2F545E"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 Survivorship</w:t>
                  </w:r>
                </w:p>
              </w:tc>
            </w:tr>
            <w:tr w:rsidR="00EF2B62" w:rsidRPr="00EE505A" w14:paraId="0890AE92" w14:textId="77777777" w:rsidTr="00EE505A">
              <w:trPr>
                <w:trHeight w:val="332"/>
                <w:jc w:val="center"/>
              </w:trPr>
              <w:tc>
                <w:tcPr>
                  <w:tcW w:w="1463" w:type="dxa"/>
                  <w:tcBorders>
                    <w:top w:val="single" w:sz="4" w:space="0" w:color="auto"/>
                  </w:tcBorders>
                  <w:vAlign w:val="center"/>
                </w:tcPr>
                <w:p w14:paraId="534ECF50"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45</w:t>
                  </w:r>
                  <w:r w:rsidRPr="00EE505A">
                    <w:rPr>
                      <w:rFonts w:ascii="Arial" w:eastAsia="Arial Unicode MS" w:hAnsi="Arial" w:cs="Arial"/>
                      <w:sz w:val="18"/>
                      <w:szCs w:val="18"/>
                    </w:rPr>
                    <w:t>°C</w:t>
                  </w:r>
                </w:p>
              </w:tc>
              <w:tc>
                <w:tcPr>
                  <w:tcW w:w="1450" w:type="dxa"/>
                  <w:tcBorders>
                    <w:top w:val="single" w:sz="4" w:space="0" w:color="auto"/>
                  </w:tcBorders>
                  <w:vAlign w:val="center"/>
                </w:tcPr>
                <w:p w14:paraId="1174094E" w14:textId="77777777" w:rsidR="00EF2B62" w:rsidRPr="00EE505A" w:rsidRDefault="00EF2B62" w:rsidP="00EE505A">
                  <w:pPr>
                    <w:jc w:val="center"/>
                    <w:rPr>
                      <w:rFonts w:ascii="Arial" w:eastAsia="Arial Unicode MS" w:hAnsi="Arial" w:cs="Arial"/>
                      <w:sz w:val="18"/>
                      <w:szCs w:val="18"/>
                    </w:rPr>
                  </w:pPr>
                  <w:r w:rsidRPr="00EE505A">
                    <w:rPr>
                      <w:rFonts w:ascii="Arial" w:eastAsia="Arial Unicode MS" w:hAnsi="Arial" w:cs="Arial"/>
                      <w:sz w:val="18"/>
                      <w:szCs w:val="18"/>
                    </w:rPr>
                    <w:t>45</w:t>
                  </w:r>
                </w:p>
              </w:tc>
              <w:tc>
                <w:tcPr>
                  <w:tcW w:w="1422" w:type="dxa"/>
                  <w:tcBorders>
                    <w:top w:val="single" w:sz="4" w:space="0" w:color="auto"/>
                  </w:tcBorders>
                  <w:vAlign w:val="center"/>
                </w:tcPr>
                <w:p w14:paraId="2B95B5A0"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1395</w:t>
                  </w:r>
                </w:p>
              </w:tc>
              <w:tc>
                <w:tcPr>
                  <w:tcW w:w="1050" w:type="dxa"/>
                  <w:tcBorders>
                    <w:top w:val="single" w:sz="4" w:space="0" w:color="auto"/>
                  </w:tcBorders>
                  <w:vAlign w:val="center"/>
                </w:tcPr>
                <w:p w14:paraId="29658F1F"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9.2%</w:t>
                  </w:r>
                </w:p>
              </w:tc>
              <w:tc>
                <w:tcPr>
                  <w:tcW w:w="1070" w:type="dxa"/>
                  <w:tcBorders>
                    <w:top w:val="single" w:sz="4" w:space="0" w:color="auto"/>
                  </w:tcBorders>
                  <w:vAlign w:val="center"/>
                </w:tcPr>
                <w:p w14:paraId="3830637E"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6000</w:t>
                  </w:r>
                </w:p>
              </w:tc>
              <w:tc>
                <w:tcPr>
                  <w:tcW w:w="1044" w:type="dxa"/>
                  <w:tcBorders>
                    <w:top w:val="single" w:sz="4" w:space="0" w:color="auto"/>
                  </w:tcBorders>
                  <w:vAlign w:val="center"/>
                </w:tcPr>
                <w:p w14:paraId="33659A56"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5076</w:t>
                  </w:r>
                </w:p>
              </w:tc>
              <w:tc>
                <w:tcPr>
                  <w:tcW w:w="1357" w:type="dxa"/>
                  <w:tcBorders>
                    <w:top w:val="single" w:sz="4" w:space="0" w:color="auto"/>
                  </w:tcBorders>
                  <w:vAlign w:val="center"/>
                </w:tcPr>
                <w:p w14:paraId="5BDEAC9B"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0.0</w:t>
                  </w:r>
                </w:p>
              </w:tc>
            </w:tr>
            <w:tr w:rsidR="00EF2B62" w:rsidRPr="00EE505A" w14:paraId="0EEE70C4" w14:textId="77777777" w:rsidTr="00EE505A">
              <w:trPr>
                <w:trHeight w:val="503"/>
                <w:jc w:val="center"/>
              </w:trPr>
              <w:tc>
                <w:tcPr>
                  <w:tcW w:w="1463" w:type="dxa"/>
                  <w:vAlign w:val="center"/>
                </w:tcPr>
                <w:p w14:paraId="3185DEF9"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47°C</w:t>
                  </w:r>
                </w:p>
              </w:tc>
              <w:tc>
                <w:tcPr>
                  <w:tcW w:w="1450" w:type="dxa"/>
                  <w:vAlign w:val="center"/>
                </w:tcPr>
                <w:p w14:paraId="77C7B851"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25</w:t>
                  </w:r>
                </w:p>
              </w:tc>
              <w:tc>
                <w:tcPr>
                  <w:tcW w:w="1422" w:type="dxa"/>
                  <w:vAlign w:val="center"/>
                </w:tcPr>
                <w:p w14:paraId="43F6EEAA"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1100</w:t>
                  </w:r>
                </w:p>
              </w:tc>
              <w:tc>
                <w:tcPr>
                  <w:tcW w:w="1050" w:type="dxa"/>
                  <w:vAlign w:val="center"/>
                </w:tcPr>
                <w:p w14:paraId="732ED7AE"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9.8%</w:t>
                  </w:r>
                </w:p>
              </w:tc>
              <w:tc>
                <w:tcPr>
                  <w:tcW w:w="1070" w:type="dxa"/>
                  <w:vAlign w:val="center"/>
                </w:tcPr>
                <w:p w14:paraId="67152BF0"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6901</w:t>
                  </w:r>
                </w:p>
              </w:tc>
              <w:tc>
                <w:tcPr>
                  <w:tcW w:w="1044" w:type="dxa"/>
                  <w:vAlign w:val="center"/>
                </w:tcPr>
                <w:p w14:paraId="32438E99"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5759</w:t>
                  </w:r>
                </w:p>
              </w:tc>
              <w:tc>
                <w:tcPr>
                  <w:tcW w:w="1357" w:type="dxa"/>
                  <w:vAlign w:val="center"/>
                </w:tcPr>
                <w:p w14:paraId="64C25973" w14:textId="77777777" w:rsidR="00EF2B62" w:rsidRPr="00EE505A" w:rsidRDefault="00EF2B62" w:rsidP="00EE505A">
                  <w:pPr>
                    <w:jc w:val="center"/>
                    <w:rPr>
                      <w:rFonts w:ascii="Arial" w:hAnsi="Arial" w:cs="Arial"/>
                      <w:sz w:val="18"/>
                      <w:szCs w:val="18"/>
                    </w:rPr>
                  </w:pPr>
                  <w:r w:rsidRPr="00EE505A">
                    <w:rPr>
                      <w:rFonts w:ascii="Arial" w:hAnsi="Arial" w:cs="Arial"/>
                      <w:sz w:val="18"/>
                      <w:szCs w:val="18"/>
                    </w:rPr>
                    <w:t>0.0</w:t>
                  </w:r>
                </w:p>
              </w:tc>
            </w:tr>
          </w:tbl>
          <w:p w14:paraId="19BAF771" w14:textId="774DBE0C" w:rsidR="00EF2B62" w:rsidRPr="00EE505A" w:rsidRDefault="00EF2B62" w:rsidP="00EE505A">
            <w:pPr>
              <w:jc w:val="center"/>
              <w:rPr>
                <w:rFonts w:ascii="Arial" w:eastAsia="Times" w:hAnsi="Arial" w:cs="Arial"/>
                <w:sz w:val="18"/>
                <w:szCs w:val="18"/>
              </w:rPr>
            </w:pPr>
          </w:p>
        </w:tc>
      </w:tr>
      <w:tr w:rsidR="00B222DA" w:rsidRPr="00B222DA" w14:paraId="3ECDA112" w14:textId="77777777" w:rsidTr="00EF05E2">
        <w:trPr>
          <w:jc w:val="center"/>
        </w:trPr>
        <w:tc>
          <w:tcPr>
            <w:tcW w:w="0" w:type="auto"/>
            <w:shd w:val="clear" w:color="auto" w:fill="D9E8FF"/>
          </w:tcPr>
          <w:p w14:paraId="5F403F6A"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7CA5E23C" w14:textId="77777777" w:rsidTr="00EF05E2">
        <w:trPr>
          <w:jc w:val="center"/>
        </w:trPr>
        <w:tc>
          <w:tcPr>
            <w:tcW w:w="0" w:type="auto"/>
            <w:tcBorders>
              <w:bottom w:val="single" w:sz="4" w:space="0" w:color="auto"/>
            </w:tcBorders>
          </w:tcPr>
          <w:p w14:paraId="71A90807" w14:textId="7C80C55F" w:rsidR="00B222DA" w:rsidRPr="00B222DA" w:rsidRDefault="00EF05E2" w:rsidP="00B222DA">
            <w:pPr>
              <w:rPr>
                <w:rFonts w:ascii="Arial" w:eastAsia="Times" w:hAnsi="Arial"/>
                <w:sz w:val="18"/>
                <w:szCs w:val="18"/>
              </w:rPr>
            </w:pPr>
            <w:r>
              <w:rPr>
                <w:rFonts w:ascii="Arial" w:eastAsia="Times" w:hAnsi="Arial"/>
                <w:sz w:val="18"/>
                <w:szCs w:val="18"/>
              </w:rPr>
              <w:t>Laboratory-scale CATTS chamber at the USDA-ARS laboratory in Wapato, WA.</w:t>
            </w:r>
          </w:p>
        </w:tc>
      </w:tr>
      <w:tr w:rsidR="00B222DA" w:rsidRPr="00B222DA" w14:paraId="29638EEC" w14:textId="77777777" w:rsidTr="00EF05E2">
        <w:trPr>
          <w:jc w:val="center"/>
        </w:trPr>
        <w:tc>
          <w:tcPr>
            <w:tcW w:w="0" w:type="auto"/>
            <w:shd w:val="clear" w:color="auto" w:fill="D9E8FF"/>
          </w:tcPr>
          <w:p w14:paraId="02E515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11C0AC63" w14:textId="77777777" w:rsidTr="00EF05E2">
        <w:trPr>
          <w:jc w:val="center"/>
        </w:trPr>
        <w:tc>
          <w:tcPr>
            <w:tcW w:w="0" w:type="auto"/>
            <w:tcBorders>
              <w:bottom w:val="single" w:sz="4" w:space="0" w:color="auto"/>
            </w:tcBorders>
          </w:tcPr>
          <w:p w14:paraId="6B6EB91E" w14:textId="5A2B5DC5" w:rsidR="00B222DA" w:rsidRPr="00B222DA" w:rsidRDefault="00D805EB" w:rsidP="00B222DA">
            <w:pPr>
              <w:rPr>
                <w:rFonts w:ascii="Arial" w:eastAsia="Times" w:hAnsi="Arial"/>
                <w:sz w:val="18"/>
                <w:szCs w:val="18"/>
              </w:rPr>
            </w:pPr>
            <w:r w:rsidRPr="00D805EB">
              <w:rPr>
                <w:rFonts w:ascii="Arial" w:eastAsia="Times" w:hAnsi="Arial"/>
                <w:sz w:val="18"/>
                <w:szCs w:val="18"/>
              </w:rPr>
              <w:t>Approximately 15 lbs of mature ‘Rainier’ sweet cherries were placed into 49.5 cm X 36.0 cm X 12.437 cm (</w:t>
            </w:r>
            <w:proofErr w:type="spellStart"/>
            <w:r w:rsidRPr="00D805EB">
              <w:rPr>
                <w:rFonts w:ascii="Arial" w:eastAsia="Times" w:hAnsi="Arial"/>
                <w:sz w:val="18"/>
                <w:szCs w:val="18"/>
              </w:rPr>
              <w:t>LxWxD</w:t>
            </w:r>
            <w:proofErr w:type="spellEnd"/>
            <w:r w:rsidRPr="00D805EB">
              <w:rPr>
                <w:rFonts w:ascii="Arial" w:eastAsia="Times" w:hAnsi="Arial"/>
                <w:sz w:val="18"/>
                <w:szCs w:val="18"/>
              </w:rPr>
              <w:t xml:space="preserve">) </w:t>
            </w:r>
            <w:proofErr w:type="spellStart"/>
            <w:r w:rsidRPr="00D805EB">
              <w:rPr>
                <w:rFonts w:ascii="Arial" w:eastAsia="Times" w:hAnsi="Arial"/>
                <w:sz w:val="18"/>
                <w:szCs w:val="18"/>
              </w:rPr>
              <w:t>Rubbermaid</w:t>
            </w:r>
            <w:r w:rsidRPr="007517C9">
              <w:rPr>
                <w:rFonts w:ascii="Arial" w:eastAsia="Times" w:hAnsi="Arial"/>
                <w:sz w:val="18"/>
                <w:szCs w:val="18"/>
                <w:vertAlign w:val="subscript"/>
              </w:rPr>
              <w:t>TM</w:t>
            </w:r>
            <w:proofErr w:type="spellEnd"/>
            <w:r w:rsidRPr="00D805EB">
              <w:rPr>
                <w:rFonts w:ascii="Arial" w:eastAsia="Times" w:hAnsi="Arial"/>
                <w:sz w:val="18"/>
                <w:szCs w:val="18"/>
              </w:rPr>
              <w:t xml:space="preserve"> containers.  The fruit were infested with 500 3rd instar codling moths.  A layer of nylon </w:t>
            </w:r>
            <w:proofErr w:type="spellStart"/>
            <w:r w:rsidRPr="00D805EB">
              <w:rPr>
                <w:rFonts w:ascii="Arial" w:eastAsia="Times" w:hAnsi="Arial"/>
                <w:sz w:val="18"/>
                <w:szCs w:val="18"/>
              </w:rPr>
              <w:t>organdy</w:t>
            </w:r>
            <w:proofErr w:type="spellEnd"/>
            <w:r w:rsidRPr="00D805EB">
              <w:rPr>
                <w:rFonts w:ascii="Arial" w:eastAsia="Times" w:hAnsi="Arial"/>
                <w:sz w:val="18"/>
                <w:szCs w:val="18"/>
              </w:rPr>
              <w:t xml:space="preserve"> was secured over the top of the container with double stick tape, and then the lid placed over the </w:t>
            </w:r>
            <w:proofErr w:type="spellStart"/>
            <w:r w:rsidRPr="00D805EB">
              <w:rPr>
                <w:rFonts w:ascii="Arial" w:eastAsia="Times" w:hAnsi="Arial"/>
                <w:sz w:val="18"/>
                <w:szCs w:val="18"/>
              </w:rPr>
              <w:t>organdy</w:t>
            </w:r>
            <w:proofErr w:type="spellEnd"/>
            <w:r w:rsidRPr="00D805EB">
              <w:rPr>
                <w:rFonts w:ascii="Arial" w:eastAsia="Times" w:hAnsi="Arial"/>
                <w:sz w:val="18"/>
                <w:szCs w:val="18"/>
              </w:rPr>
              <w:t>.  The fruit were placed under normal rearing conditions overnight prior to treatment.  Untreated controls consisted of 10 lbs of fruit infested with 200 3rd instars.  Infested fruits were transferred into treatment lugs (described above) prior to treatment.  Insects not in the fruit were removed and counted to give an estimate and subtracted from the total to give an actual number of insects actually in the fruit at time of treatment.  Control fruit were also handled in the same manner.</w:t>
            </w:r>
            <w:r>
              <w:rPr>
                <w:rFonts w:ascii="Arial" w:eastAsia="Times" w:hAnsi="Arial"/>
                <w:sz w:val="18"/>
                <w:szCs w:val="18"/>
              </w:rPr>
              <w:t xml:space="preserve"> Treatments were repeated over time until a minimum of 5,000 3</w:t>
            </w:r>
            <w:r w:rsidRPr="00D805EB">
              <w:rPr>
                <w:rFonts w:ascii="Arial" w:eastAsia="Times" w:hAnsi="Arial"/>
                <w:sz w:val="18"/>
                <w:szCs w:val="18"/>
                <w:vertAlign w:val="superscript"/>
              </w:rPr>
              <w:t>rd</w:t>
            </w:r>
            <w:r>
              <w:rPr>
                <w:rFonts w:ascii="Arial" w:eastAsia="Times" w:hAnsi="Arial"/>
                <w:sz w:val="18"/>
                <w:szCs w:val="18"/>
              </w:rPr>
              <w:t xml:space="preserve"> </w:t>
            </w:r>
            <w:proofErr w:type="spellStart"/>
            <w:r>
              <w:rPr>
                <w:rFonts w:ascii="Arial" w:eastAsia="Times" w:hAnsi="Arial"/>
                <w:sz w:val="18"/>
                <w:szCs w:val="18"/>
              </w:rPr>
              <w:t>instars</w:t>
            </w:r>
            <w:proofErr w:type="spellEnd"/>
            <w:r>
              <w:rPr>
                <w:rFonts w:ascii="Arial" w:eastAsia="Times" w:hAnsi="Arial"/>
                <w:sz w:val="18"/>
                <w:szCs w:val="18"/>
              </w:rPr>
              <w:t xml:space="preserve"> were treated under optimal conditions.</w:t>
            </w:r>
          </w:p>
        </w:tc>
      </w:tr>
      <w:tr w:rsidR="00B222DA" w:rsidRPr="00B222DA" w14:paraId="0E2A8C8E" w14:textId="77777777" w:rsidTr="00EF05E2">
        <w:trPr>
          <w:jc w:val="center"/>
        </w:trPr>
        <w:tc>
          <w:tcPr>
            <w:tcW w:w="0" w:type="auto"/>
            <w:shd w:val="clear" w:color="auto" w:fill="D9E8FF"/>
          </w:tcPr>
          <w:p w14:paraId="27A2087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Experimental conditions</w:t>
            </w:r>
          </w:p>
        </w:tc>
      </w:tr>
      <w:tr w:rsidR="00B222DA" w:rsidRPr="00B222DA" w14:paraId="7CA726EA" w14:textId="77777777" w:rsidTr="00EF05E2">
        <w:trPr>
          <w:jc w:val="center"/>
        </w:trPr>
        <w:tc>
          <w:tcPr>
            <w:tcW w:w="0" w:type="auto"/>
            <w:tcBorders>
              <w:bottom w:val="single" w:sz="4" w:space="0" w:color="auto"/>
            </w:tcBorders>
          </w:tcPr>
          <w:p w14:paraId="115ECB3A" w14:textId="3B215D51" w:rsidR="00B222DA" w:rsidRPr="00B222DA" w:rsidRDefault="00E009A4" w:rsidP="00EF05E2">
            <w:pPr>
              <w:rPr>
                <w:rFonts w:ascii="Arial" w:eastAsia="Times" w:hAnsi="Arial"/>
                <w:sz w:val="18"/>
                <w:szCs w:val="18"/>
              </w:rPr>
            </w:pPr>
            <w:r w:rsidRPr="00E009A4">
              <w:rPr>
                <w:rFonts w:ascii="Arial" w:hAnsi="Arial" w:cs="Arial"/>
                <w:sz w:val="18"/>
                <w:lang w:val="en-US"/>
              </w:rPr>
              <w:t xml:space="preserve">Treatment lugs used in these tests were standard vented bottom </w:t>
            </w:r>
            <w:proofErr w:type="spellStart"/>
            <w:r w:rsidRPr="00E009A4">
              <w:rPr>
                <w:rFonts w:ascii="Arial" w:hAnsi="Arial" w:cs="Arial"/>
                <w:sz w:val="18"/>
                <w:lang w:val="en-US"/>
              </w:rPr>
              <w:t>OnoPac</w:t>
            </w:r>
            <w:proofErr w:type="spellEnd"/>
            <w:r w:rsidRPr="00E009A4">
              <w:rPr>
                <w:rFonts w:ascii="Arial" w:hAnsi="Arial" w:cs="Arial"/>
                <w:sz w:val="18"/>
                <w:lang w:val="en-US"/>
              </w:rPr>
              <w:t xml:space="preserve"> (</w:t>
            </w:r>
            <w:smartTag w:uri="urn:schemas-microsoft-com:office:smarttags" w:element="place">
              <w:smartTag w:uri="urn:schemas-microsoft-com:office:smarttags" w:element="City">
                <w:r w:rsidRPr="00E009A4">
                  <w:rPr>
                    <w:rFonts w:ascii="Arial" w:hAnsi="Arial" w:cs="Arial"/>
                    <w:sz w:val="18"/>
                    <w:lang w:val="en-US"/>
                  </w:rPr>
                  <w:t>Hilo</w:t>
                </w:r>
              </w:smartTag>
              <w:r w:rsidRPr="00E009A4">
                <w:rPr>
                  <w:rFonts w:ascii="Arial" w:hAnsi="Arial" w:cs="Arial"/>
                  <w:sz w:val="18"/>
                  <w:lang w:val="en-US"/>
                </w:rPr>
                <w:t xml:space="preserve">, </w:t>
              </w:r>
              <w:smartTag w:uri="urn:schemas-microsoft-com:office:smarttags" w:element="State">
                <w:r w:rsidRPr="00E009A4">
                  <w:rPr>
                    <w:rFonts w:ascii="Arial" w:hAnsi="Arial" w:cs="Arial"/>
                    <w:sz w:val="18"/>
                    <w:lang w:val="en-US"/>
                  </w:rPr>
                  <w:t>HI</w:t>
                </w:r>
              </w:smartTag>
            </w:smartTag>
            <w:r w:rsidRPr="00E009A4">
              <w:rPr>
                <w:rFonts w:ascii="Arial" w:hAnsi="Arial" w:cs="Arial"/>
                <w:sz w:val="18"/>
                <w:lang w:val="en-US"/>
              </w:rPr>
              <w:t xml:space="preserve">) papaya treatment lugs </w:t>
            </w:r>
            <w:r w:rsidRPr="00E009A4">
              <w:rPr>
                <w:rFonts w:ascii="Arial" w:hAnsi="Arial" w:cs="Arial"/>
                <w:sz w:val="18"/>
                <w:lang w:val="en-CA"/>
              </w:rPr>
              <w:fldChar w:fldCharType="begin"/>
            </w:r>
            <w:r w:rsidRPr="00E009A4">
              <w:rPr>
                <w:rFonts w:ascii="Arial" w:hAnsi="Arial" w:cs="Arial"/>
                <w:sz w:val="18"/>
                <w:lang w:val="en-CA"/>
              </w:rPr>
              <w:instrText xml:space="preserve"> SEQ CHAPTER \h \r 1</w:instrText>
            </w:r>
            <w:r w:rsidRPr="00E009A4">
              <w:rPr>
                <w:rFonts w:ascii="Arial" w:hAnsi="Arial" w:cs="Arial"/>
                <w:sz w:val="18"/>
              </w:rPr>
              <w:fldChar w:fldCharType="end"/>
            </w:r>
            <w:r w:rsidRPr="00E009A4">
              <w:rPr>
                <w:rFonts w:ascii="Arial" w:hAnsi="Arial" w:cs="Arial"/>
                <w:sz w:val="18"/>
                <w:lang w:val="en-US"/>
              </w:rPr>
              <w:t xml:space="preserve">(38.1 x 53.3 x 15.2 cm).  The bottom of the lugs were lined with nylon organdy which was secured in place with hot glue and duct tape.  A layer of nylon organdy was also placed on the top of the lugs and secured in place with double stick tape and/or hot glue to prevent larvae from dropping out of the lug during treatment.  Infested fruits were placed into the </w:t>
            </w:r>
            <w:proofErr w:type="spellStart"/>
            <w:r w:rsidRPr="00E009A4">
              <w:rPr>
                <w:rFonts w:ascii="Arial" w:hAnsi="Arial" w:cs="Arial"/>
                <w:sz w:val="18"/>
                <w:lang w:val="en-US"/>
              </w:rPr>
              <w:t>lugs</w:t>
            </w:r>
            <w:proofErr w:type="spellEnd"/>
            <w:r w:rsidRPr="00E009A4">
              <w:rPr>
                <w:rFonts w:ascii="Arial" w:hAnsi="Arial" w:cs="Arial"/>
                <w:sz w:val="18"/>
                <w:lang w:val="en-US"/>
              </w:rPr>
              <w:t xml:space="preserve"> and three temperature probes were placed randomly under one surface of a fruit and into two fruit cores.  The treatment chamber was run until treatment conditions for the test were achieved prior to loading the infested fruit.  Treatment #1 consisted of a chamber temperature of 45°C, under 1% oxygen, 15% carbon dioxide environment with the dew point set to 2°C below the fruit surface temperature.  Air speed was set at 2m/sec.  Treatment #2 consisted of a chamber temperature of 47°C, with all other conditions the same as for treatment #1.  Lugs of infested fruit were placed into the lug exchanger, which was part of the original CATTS system, and the lug exchanger was attached to the frame of the CATTS chamber.  The lug exchanger was designed be attached to the front of the CATTS chamber to minimize loss of atmospheric conditions during loading.  The lug exchanger is 156.85 x 73.66 x 45.72 cm (</w:t>
            </w:r>
            <w:proofErr w:type="spellStart"/>
            <w:r w:rsidRPr="00E009A4">
              <w:rPr>
                <w:rFonts w:ascii="Arial" w:hAnsi="Arial" w:cs="Arial"/>
                <w:sz w:val="18"/>
                <w:lang w:val="en-US"/>
              </w:rPr>
              <w:t>hxwxd</w:t>
            </w:r>
            <w:proofErr w:type="spellEnd"/>
            <w:r w:rsidRPr="00E009A4">
              <w:rPr>
                <w:rFonts w:ascii="Arial" w:hAnsi="Arial" w:cs="Arial"/>
                <w:sz w:val="18"/>
                <w:lang w:val="en-US"/>
              </w:rPr>
              <w:t>) unit which has 4 chambers (24.13 x 60.96 x 44.45 cm (</w:t>
            </w:r>
            <w:proofErr w:type="spellStart"/>
            <w:r w:rsidRPr="00E009A4">
              <w:rPr>
                <w:rFonts w:ascii="Arial" w:hAnsi="Arial" w:cs="Arial"/>
                <w:sz w:val="18"/>
                <w:lang w:val="en-US"/>
              </w:rPr>
              <w:t>hxwxd</w:t>
            </w:r>
            <w:proofErr w:type="spellEnd"/>
            <w:r w:rsidRPr="00E009A4">
              <w:rPr>
                <w:rFonts w:ascii="Arial" w:hAnsi="Arial" w:cs="Arial"/>
                <w:sz w:val="18"/>
                <w:lang w:val="en-US"/>
              </w:rPr>
              <w:t xml:space="preserve">)) hold the treatment lugs and line up with the 4 doors of the CATTS chamber.  The unit attaches to the front of the CATTS chamber with quick release clamps.  Compressible neoprene gaskets seal around the inner door frame unit which contains the sliding doors used for lug insertion.  The lug exchanger was flushed with nitrogen for 2 min prior to inserting the lug into the chamber to help maintain CA levels in the CATTS chamber during exchanges.  A sliding door was opened on the chamber and the lug inserted into the chamber.  At that time, the temperature probe connector was attached to the junction inside the chamber to allow for monitoring of treatment temperatures.  The door was slid shut immediately.  Exchange of lugs normally took between 8 to 15 seconds.  Following the insertion of the lug into the chamber, the lug exchanger was detached from the chamber and the outer door sealed.  The reverse process was used to retrieve lugs following treatment.  All treated and control infested fruits </w:t>
            </w:r>
            <w:bookmarkStart w:id="8" w:name="OLE_LINK2"/>
            <w:r w:rsidRPr="00E009A4">
              <w:rPr>
                <w:rFonts w:ascii="Arial" w:hAnsi="Arial" w:cs="Arial"/>
                <w:sz w:val="18"/>
                <w:lang w:val="en-US"/>
              </w:rPr>
              <w:t xml:space="preserve">were subjected to </w:t>
            </w:r>
            <w:proofErr w:type="spellStart"/>
            <w:r w:rsidRPr="00E009A4">
              <w:rPr>
                <w:rFonts w:ascii="Arial" w:hAnsi="Arial" w:cs="Arial"/>
                <w:sz w:val="18"/>
                <w:lang w:val="en-US"/>
              </w:rPr>
              <w:t>hydrocooling</w:t>
            </w:r>
            <w:proofErr w:type="spellEnd"/>
            <w:r w:rsidRPr="00E009A4">
              <w:rPr>
                <w:rFonts w:ascii="Arial" w:hAnsi="Arial" w:cs="Arial"/>
                <w:sz w:val="18"/>
                <w:lang w:val="en-US"/>
              </w:rPr>
              <w:t xml:space="preserve"> for 5 min at 0°C.</w:t>
            </w:r>
            <w:bookmarkEnd w:id="8"/>
          </w:p>
        </w:tc>
      </w:tr>
      <w:tr w:rsidR="00B222DA" w:rsidRPr="00B222DA" w14:paraId="3E226EF3" w14:textId="77777777" w:rsidTr="00EF05E2">
        <w:trPr>
          <w:jc w:val="center"/>
        </w:trPr>
        <w:tc>
          <w:tcPr>
            <w:tcW w:w="0" w:type="auto"/>
            <w:shd w:val="clear" w:color="auto" w:fill="D9E8FF"/>
          </w:tcPr>
          <w:p w14:paraId="338CDDB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1421ED7E" w14:textId="77777777" w:rsidTr="00EF05E2">
        <w:trPr>
          <w:jc w:val="center"/>
        </w:trPr>
        <w:tc>
          <w:tcPr>
            <w:tcW w:w="0" w:type="auto"/>
            <w:tcBorders>
              <w:bottom w:val="single" w:sz="4" w:space="0" w:color="auto"/>
            </w:tcBorders>
          </w:tcPr>
          <w:p w14:paraId="4A074654" w14:textId="4E7DD86C" w:rsidR="00B222DA" w:rsidRPr="00B222DA" w:rsidRDefault="00EF05E2" w:rsidP="00B222DA">
            <w:pPr>
              <w:rPr>
                <w:rFonts w:ascii="Arial" w:eastAsia="Times" w:hAnsi="Arial"/>
                <w:sz w:val="18"/>
                <w:szCs w:val="18"/>
              </w:rPr>
            </w:pPr>
            <w:r>
              <w:rPr>
                <w:rFonts w:ascii="Arial" w:eastAsia="Times" w:hAnsi="Arial"/>
                <w:sz w:val="18"/>
                <w:szCs w:val="18"/>
              </w:rPr>
              <w:t xml:space="preserve">Temperatures of fruits and chamber supply and return air were monitored once every minute. Oxygen, carbon dioxide, humidity, dew point, and air speed levels were </w:t>
            </w:r>
            <w:r w:rsidR="00E009A4">
              <w:rPr>
                <w:rFonts w:ascii="Arial" w:eastAsia="Times" w:hAnsi="Arial"/>
                <w:sz w:val="18"/>
                <w:szCs w:val="18"/>
              </w:rPr>
              <w:t xml:space="preserve">continuously monitored and recorded every 1 minute. </w:t>
            </w:r>
          </w:p>
        </w:tc>
      </w:tr>
      <w:tr w:rsidR="00B222DA" w:rsidRPr="00B222DA" w14:paraId="5609DF3C" w14:textId="77777777" w:rsidTr="00EF05E2">
        <w:trPr>
          <w:jc w:val="center"/>
        </w:trPr>
        <w:tc>
          <w:tcPr>
            <w:tcW w:w="0" w:type="auto"/>
            <w:shd w:val="clear" w:color="auto" w:fill="D9E8FF"/>
          </w:tcPr>
          <w:p w14:paraId="74A0C09B"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6C3E4465" w14:textId="77777777" w:rsidTr="00EF05E2">
        <w:trPr>
          <w:jc w:val="center"/>
        </w:trPr>
        <w:tc>
          <w:tcPr>
            <w:tcW w:w="0" w:type="auto"/>
            <w:tcBorders>
              <w:bottom w:val="single" w:sz="4" w:space="0" w:color="auto"/>
            </w:tcBorders>
          </w:tcPr>
          <w:p w14:paraId="2A0742B2" w14:textId="77777777" w:rsidR="00B222DA" w:rsidRDefault="00E009A4" w:rsidP="00E009A4">
            <w:pPr>
              <w:rPr>
                <w:rFonts w:ascii="Arial" w:eastAsia="Times" w:hAnsi="Arial"/>
                <w:sz w:val="18"/>
                <w:szCs w:val="18"/>
              </w:rPr>
            </w:pPr>
            <w:r w:rsidRPr="00E009A4">
              <w:rPr>
                <w:rFonts w:ascii="Arial" w:eastAsia="Times" w:hAnsi="Arial"/>
                <w:sz w:val="18"/>
                <w:szCs w:val="18"/>
              </w:rPr>
              <w:t>Efficacy tests against 5,000 3rd instar codling moths in each of the two CATTS treatments of 45°C for 45 min and 47°C for 25 min under a 1% oxygen and 15% carbon dioxide, -2°C dew point environment with an air speed of 2 m/sec were performed.  Approximately 15 lbs of mature ‘Rainier’ sweet cherries were placed into 49.5 cm X 36.0 cm X 12.437 cm (</w:t>
            </w:r>
            <w:proofErr w:type="spellStart"/>
            <w:r w:rsidRPr="00E009A4">
              <w:rPr>
                <w:rFonts w:ascii="Arial" w:eastAsia="Times" w:hAnsi="Arial"/>
                <w:sz w:val="18"/>
                <w:szCs w:val="18"/>
              </w:rPr>
              <w:t>LxWxD</w:t>
            </w:r>
            <w:proofErr w:type="spellEnd"/>
            <w:r w:rsidRPr="00E009A4">
              <w:rPr>
                <w:rFonts w:ascii="Arial" w:eastAsia="Times" w:hAnsi="Arial"/>
                <w:sz w:val="18"/>
                <w:szCs w:val="18"/>
              </w:rPr>
              <w:t xml:space="preserve">) </w:t>
            </w:r>
            <w:proofErr w:type="spellStart"/>
            <w:r w:rsidRPr="00E009A4">
              <w:rPr>
                <w:rFonts w:ascii="Arial" w:eastAsia="Times" w:hAnsi="Arial"/>
                <w:sz w:val="18"/>
                <w:szCs w:val="18"/>
              </w:rPr>
              <w:t>Rubbermaid</w:t>
            </w:r>
            <w:r w:rsidRPr="007517C9">
              <w:rPr>
                <w:rFonts w:ascii="Arial" w:eastAsia="Times" w:hAnsi="Arial"/>
                <w:sz w:val="18"/>
                <w:szCs w:val="18"/>
                <w:vertAlign w:val="subscript"/>
              </w:rPr>
              <w:t>TM</w:t>
            </w:r>
            <w:proofErr w:type="spellEnd"/>
            <w:r w:rsidRPr="00E009A4">
              <w:rPr>
                <w:rFonts w:ascii="Arial" w:eastAsia="Times" w:hAnsi="Arial"/>
                <w:sz w:val="18"/>
                <w:szCs w:val="18"/>
              </w:rPr>
              <w:t xml:space="preserve"> containers.  The fruit were infested with 500 3rd instar codling moths.  A layer of nylon </w:t>
            </w:r>
            <w:proofErr w:type="spellStart"/>
            <w:r w:rsidRPr="00E009A4">
              <w:rPr>
                <w:rFonts w:ascii="Arial" w:eastAsia="Times" w:hAnsi="Arial"/>
                <w:sz w:val="18"/>
                <w:szCs w:val="18"/>
              </w:rPr>
              <w:t>organdy</w:t>
            </w:r>
            <w:proofErr w:type="spellEnd"/>
            <w:r w:rsidRPr="00E009A4">
              <w:rPr>
                <w:rFonts w:ascii="Arial" w:eastAsia="Times" w:hAnsi="Arial"/>
                <w:sz w:val="18"/>
                <w:szCs w:val="18"/>
              </w:rPr>
              <w:t xml:space="preserve"> was secured over the top of the container with double stick tape, and then the lid placed over the </w:t>
            </w:r>
            <w:proofErr w:type="spellStart"/>
            <w:r w:rsidRPr="00E009A4">
              <w:rPr>
                <w:rFonts w:ascii="Arial" w:eastAsia="Times" w:hAnsi="Arial"/>
                <w:sz w:val="18"/>
                <w:szCs w:val="18"/>
              </w:rPr>
              <w:t>organdy</w:t>
            </w:r>
            <w:proofErr w:type="spellEnd"/>
            <w:r w:rsidRPr="00E009A4">
              <w:rPr>
                <w:rFonts w:ascii="Arial" w:eastAsia="Times" w:hAnsi="Arial"/>
                <w:sz w:val="18"/>
                <w:szCs w:val="18"/>
              </w:rPr>
              <w:t>.  The fruit were placed under normal rearing conditions overnight prior to treatment.  Untreated controls consisted of 10 lbs of fruit infested with 200 3rd instars.  Infested fruits were transferred into treatment lugs (described above) prior to treatment.  Insects not in the fruit were removed and counted to give an estimate</w:t>
            </w:r>
            <w:r>
              <w:rPr>
                <w:rFonts w:ascii="Arial" w:eastAsia="Times" w:hAnsi="Arial"/>
                <w:sz w:val="18"/>
                <w:szCs w:val="18"/>
              </w:rPr>
              <w:t xml:space="preserve"> </w:t>
            </w:r>
            <w:r w:rsidRPr="00E009A4">
              <w:rPr>
                <w:rFonts w:ascii="Arial" w:eastAsia="Times" w:hAnsi="Arial"/>
                <w:sz w:val="18"/>
                <w:szCs w:val="18"/>
              </w:rPr>
              <w:t>and subtracted from the total to give an actual number of insects actually in the fruit at time of treatment.  Control fruit were also handled in the same manner.</w:t>
            </w:r>
          </w:p>
          <w:p w14:paraId="53C5F469" w14:textId="2FAE51D2" w:rsidR="007517C9" w:rsidRPr="00B222DA" w:rsidRDefault="007517C9" w:rsidP="00E009A4">
            <w:pPr>
              <w:rPr>
                <w:rFonts w:ascii="Arial" w:eastAsia="Times" w:hAnsi="Arial"/>
                <w:sz w:val="18"/>
                <w:szCs w:val="18"/>
              </w:rPr>
            </w:pPr>
            <w:r w:rsidRPr="007517C9">
              <w:rPr>
                <w:rFonts w:ascii="Arial" w:eastAsia="Times" w:hAnsi="Arial"/>
                <w:b/>
                <w:sz w:val="18"/>
                <w:szCs w:val="18"/>
              </w:rPr>
              <w:t>WCFF</w:t>
            </w:r>
            <w:r>
              <w:rPr>
                <w:rFonts w:ascii="Arial" w:eastAsia="Times" w:hAnsi="Arial"/>
                <w:sz w:val="18"/>
                <w:szCs w:val="18"/>
              </w:rPr>
              <w:t xml:space="preserve">:  </w:t>
            </w:r>
            <w:r w:rsidRPr="007517C9">
              <w:rPr>
                <w:rFonts w:ascii="Arial" w:eastAsia="Times" w:hAnsi="Arial"/>
                <w:sz w:val="18"/>
                <w:szCs w:val="18"/>
              </w:rPr>
              <w:t xml:space="preserve">Naturally WCFF infested sweet cherries were collected from four sites in Central Washington during the 2003 field season.  Fruit were divided controls and treatments.  Because infestation levels varied from site to site the amount of larvae in a given weight of the untreated control was used as a basis to estimate the amount of larvae in the treatments.  Two </w:t>
            </w:r>
            <w:proofErr w:type="gramStart"/>
            <w:r w:rsidRPr="007517C9">
              <w:rPr>
                <w:rFonts w:ascii="Arial" w:eastAsia="Times" w:hAnsi="Arial"/>
                <w:sz w:val="18"/>
                <w:szCs w:val="18"/>
              </w:rPr>
              <w:t>CATTS</w:t>
            </w:r>
            <w:proofErr w:type="gramEnd"/>
            <w:r w:rsidRPr="007517C9">
              <w:rPr>
                <w:rFonts w:ascii="Arial" w:eastAsia="Times" w:hAnsi="Arial"/>
                <w:sz w:val="18"/>
                <w:szCs w:val="18"/>
              </w:rPr>
              <w:t xml:space="preserve"> treatments of 45°C for 45 min and 47°C for 25 min under a 1% oxygen and 15% carbon dioxide, -2°C dew point environment with an air speed of 2 m/sec were performed.</w:t>
            </w:r>
            <w:r w:rsidR="00124A71">
              <w:rPr>
                <w:rFonts w:ascii="Arial" w:eastAsia="Times" w:hAnsi="Arial"/>
                <w:sz w:val="18"/>
                <w:szCs w:val="18"/>
              </w:rPr>
              <w:t xml:space="preserve"> </w:t>
            </w:r>
            <w:r w:rsidR="00124A71" w:rsidRPr="00124A71">
              <w:rPr>
                <w:rFonts w:ascii="Arial" w:eastAsia="Times" w:hAnsi="Arial"/>
                <w:sz w:val="18"/>
                <w:szCs w:val="18"/>
              </w:rPr>
              <w:t xml:space="preserve">Following CATTS treatments, fruits were forced air cooled for 2 h at 0°C.  Both control and treated infested fruits were placed in 49.5 cm X 36.0 cm X 12.4 cm (L x W x D) </w:t>
            </w:r>
            <w:proofErr w:type="spellStart"/>
            <w:r w:rsidR="00124A71" w:rsidRPr="00124A71">
              <w:rPr>
                <w:rFonts w:ascii="Arial" w:eastAsia="Times" w:hAnsi="Arial"/>
                <w:sz w:val="18"/>
                <w:szCs w:val="18"/>
              </w:rPr>
              <w:t>RubbermaidTM</w:t>
            </w:r>
            <w:proofErr w:type="spellEnd"/>
            <w:r w:rsidR="00124A71" w:rsidRPr="00124A71">
              <w:rPr>
                <w:rFonts w:ascii="Arial" w:eastAsia="Times" w:hAnsi="Arial"/>
                <w:sz w:val="18"/>
                <w:szCs w:val="18"/>
              </w:rPr>
              <w:t xml:space="preserve"> containers on top of a 1 cm square wire mesh with approximately 4 cm of water in the bottom of the container.  The control and treated fruits were held at normal rearing conditions (23°C, 70% RH and a photoperiod of 18:6 h (L</w:t>
            </w:r>
            <w:proofErr w:type="gramStart"/>
            <w:r w:rsidR="00124A71" w:rsidRPr="00124A71">
              <w:rPr>
                <w:rFonts w:ascii="Arial" w:eastAsia="Times" w:hAnsi="Arial"/>
                <w:sz w:val="18"/>
                <w:szCs w:val="18"/>
              </w:rPr>
              <w:t>:D</w:t>
            </w:r>
            <w:proofErr w:type="gramEnd"/>
            <w:r w:rsidR="00124A71" w:rsidRPr="00124A71">
              <w:rPr>
                <w:rFonts w:ascii="Arial" w:eastAsia="Times" w:hAnsi="Arial"/>
                <w:sz w:val="18"/>
                <w:szCs w:val="18"/>
              </w:rPr>
              <w:t>)) for up to 30 d to allow for completion of development and exiting of the mature larvae from the fruit prior to pupation.  This longer hold time was added to accommodate any larvae or eggs whose development may have been delayed due to the effects of heat shock as a result of the treatment.  The total number of WCFF treated were determined by multiplying the number of WCFF larvae collected per kilogram in the control fruit by the number of kilograms in the treatment.</w:t>
            </w:r>
          </w:p>
        </w:tc>
      </w:tr>
      <w:tr w:rsidR="00B222DA" w:rsidRPr="00B222DA" w14:paraId="52BE9E9C" w14:textId="77777777" w:rsidTr="00EF05E2">
        <w:trPr>
          <w:jc w:val="center"/>
        </w:trPr>
        <w:tc>
          <w:tcPr>
            <w:tcW w:w="0" w:type="auto"/>
            <w:shd w:val="clear" w:color="auto" w:fill="D9E8FF"/>
          </w:tcPr>
          <w:p w14:paraId="2BD2D8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6D91639C" w14:textId="77777777" w:rsidTr="00EF05E2">
        <w:trPr>
          <w:jc w:val="center"/>
        </w:trPr>
        <w:tc>
          <w:tcPr>
            <w:tcW w:w="0" w:type="auto"/>
            <w:tcBorders>
              <w:bottom w:val="single" w:sz="4" w:space="0" w:color="auto"/>
            </w:tcBorders>
          </w:tcPr>
          <w:p w14:paraId="75D7A993" w14:textId="5B26764F" w:rsidR="00B222DA" w:rsidRPr="00B222DA" w:rsidRDefault="00E009A4" w:rsidP="00E009A4">
            <w:pPr>
              <w:rPr>
                <w:rFonts w:ascii="Arial" w:eastAsia="Times" w:hAnsi="Arial"/>
                <w:sz w:val="18"/>
                <w:szCs w:val="18"/>
              </w:rPr>
            </w:pPr>
            <w:r w:rsidRPr="00E009A4">
              <w:rPr>
                <w:rFonts w:ascii="Arial" w:eastAsia="Times" w:hAnsi="Arial"/>
                <w:sz w:val="18"/>
                <w:szCs w:val="18"/>
              </w:rPr>
              <w:t xml:space="preserve">Critical core target temperatures for the 45°C </w:t>
            </w:r>
            <w:proofErr w:type="gramStart"/>
            <w:r w:rsidRPr="00E009A4">
              <w:rPr>
                <w:rFonts w:ascii="Arial" w:eastAsia="Times" w:hAnsi="Arial"/>
                <w:sz w:val="18"/>
                <w:szCs w:val="18"/>
              </w:rPr>
              <w:t>CATTS</w:t>
            </w:r>
            <w:proofErr w:type="gramEnd"/>
            <w:r w:rsidRPr="00E009A4">
              <w:rPr>
                <w:rFonts w:ascii="Arial" w:eastAsia="Times" w:hAnsi="Arial"/>
                <w:sz w:val="18"/>
                <w:szCs w:val="18"/>
              </w:rPr>
              <w:t xml:space="preserve"> treatment were that core temperature of the fruit reach 42°C within 7 to 9 min and reach a final core temperature of 44.5°C in 22-24 min</w:t>
            </w:r>
            <w:r>
              <w:rPr>
                <w:rFonts w:ascii="Arial" w:eastAsia="Times" w:hAnsi="Arial"/>
                <w:sz w:val="18"/>
                <w:szCs w:val="18"/>
              </w:rPr>
              <w:t>.</w:t>
            </w:r>
            <w:r w:rsidRPr="00E009A4">
              <w:rPr>
                <w:rFonts w:ascii="Arial" w:eastAsia="Times" w:hAnsi="Arial"/>
                <w:sz w:val="18"/>
                <w:szCs w:val="18"/>
              </w:rPr>
              <w:t xml:space="preserve">  Critical core target temperatures for the 47°C </w:t>
            </w:r>
            <w:proofErr w:type="gramStart"/>
            <w:r w:rsidRPr="00E009A4">
              <w:rPr>
                <w:rFonts w:ascii="Arial" w:eastAsia="Times" w:hAnsi="Arial"/>
                <w:sz w:val="18"/>
                <w:szCs w:val="18"/>
              </w:rPr>
              <w:t>CATTS</w:t>
            </w:r>
            <w:proofErr w:type="gramEnd"/>
            <w:r w:rsidRPr="00E009A4">
              <w:rPr>
                <w:rFonts w:ascii="Arial" w:eastAsia="Times" w:hAnsi="Arial"/>
                <w:sz w:val="18"/>
                <w:szCs w:val="18"/>
              </w:rPr>
              <w:t xml:space="preserve"> treatment were that fruit core temperatures reach 42°C within 7 to 9 min and reach a final core temperature of 45.5°C in 12-14 min (Figure 5).  Any treatments not achieving these requirements, or when the atmospheres did not meet minimum requirements (2% O2, 10% CO2) were not included in the study.</w:t>
            </w:r>
          </w:p>
        </w:tc>
      </w:tr>
      <w:tr w:rsidR="00B222DA" w:rsidRPr="00B222DA" w14:paraId="17D77EA4" w14:textId="77777777" w:rsidTr="00EF05E2">
        <w:trPr>
          <w:jc w:val="center"/>
        </w:trPr>
        <w:tc>
          <w:tcPr>
            <w:tcW w:w="0" w:type="auto"/>
            <w:tcBorders>
              <w:bottom w:val="single" w:sz="4" w:space="0" w:color="auto"/>
            </w:tcBorders>
            <w:shd w:val="clear" w:color="auto" w:fill="D9E8FF"/>
          </w:tcPr>
          <w:p w14:paraId="7DA757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Methodology to measure </w:t>
            </w:r>
            <w:proofErr w:type="spellStart"/>
            <w:r w:rsidRPr="00B222DA">
              <w:rPr>
                <w:rFonts w:ascii="Arial" w:eastAsia="Times" w:hAnsi="Arial"/>
                <w:sz w:val="18"/>
                <w:szCs w:val="18"/>
              </w:rPr>
              <w:t>phytotoxicity</w:t>
            </w:r>
            <w:proofErr w:type="spellEnd"/>
            <w:r w:rsidRPr="00B222DA">
              <w:rPr>
                <w:rFonts w:ascii="Arial" w:eastAsia="Times" w:hAnsi="Arial"/>
                <w:sz w:val="18"/>
                <w:szCs w:val="18"/>
              </w:rPr>
              <w:t>, when appropriate</w:t>
            </w:r>
          </w:p>
        </w:tc>
      </w:tr>
      <w:tr w:rsidR="00B222DA" w:rsidRPr="00B222DA" w14:paraId="55D0FBED" w14:textId="77777777" w:rsidTr="00EF05E2">
        <w:trPr>
          <w:jc w:val="center"/>
        </w:trPr>
        <w:tc>
          <w:tcPr>
            <w:tcW w:w="0" w:type="auto"/>
            <w:tcBorders>
              <w:bottom w:val="single" w:sz="4" w:space="0" w:color="auto"/>
            </w:tcBorders>
            <w:shd w:val="clear" w:color="auto" w:fill="auto"/>
          </w:tcPr>
          <w:p w14:paraId="41222422" w14:textId="395977F5" w:rsidR="00B222DA" w:rsidRPr="00B222DA" w:rsidRDefault="00815A58" w:rsidP="00B222DA">
            <w:pPr>
              <w:rPr>
                <w:rFonts w:ascii="Arial" w:eastAsia="Times" w:hAnsi="Arial"/>
                <w:sz w:val="18"/>
                <w:szCs w:val="18"/>
              </w:rPr>
            </w:pPr>
            <w:r>
              <w:rPr>
                <w:rFonts w:ascii="Arial" w:eastAsia="Times" w:hAnsi="Arial"/>
                <w:sz w:val="18"/>
                <w:szCs w:val="18"/>
              </w:rPr>
              <w:t>NA</w:t>
            </w:r>
          </w:p>
        </w:tc>
      </w:tr>
      <w:tr w:rsidR="00B222DA" w:rsidRPr="00B222DA" w14:paraId="1864EB54" w14:textId="77777777" w:rsidTr="00EF05E2">
        <w:trPr>
          <w:jc w:val="center"/>
        </w:trPr>
        <w:tc>
          <w:tcPr>
            <w:tcW w:w="0" w:type="auto"/>
            <w:shd w:val="clear" w:color="auto" w:fill="D9E8FF"/>
          </w:tcPr>
          <w:p w14:paraId="4D5D893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Dosimetry system, calibration and accuracy of measurements, </w:t>
            </w:r>
          </w:p>
        </w:tc>
      </w:tr>
      <w:tr w:rsidR="00B222DA" w:rsidRPr="00B222DA" w14:paraId="3404D226" w14:textId="77777777" w:rsidTr="00EF05E2">
        <w:trPr>
          <w:jc w:val="center"/>
        </w:trPr>
        <w:tc>
          <w:tcPr>
            <w:tcW w:w="0" w:type="auto"/>
            <w:tcBorders>
              <w:bottom w:val="single" w:sz="6" w:space="0" w:color="auto"/>
            </w:tcBorders>
          </w:tcPr>
          <w:p w14:paraId="72A4B6C7" w14:textId="640BA994" w:rsidR="00B222DA" w:rsidRPr="00B222DA" w:rsidRDefault="00815A58" w:rsidP="00815A58">
            <w:pPr>
              <w:rPr>
                <w:rFonts w:ascii="Arial" w:eastAsia="Times" w:hAnsi="Arial"/>
                <w:sz w:val="18"/>
                <w:szCs w:val="18"/>
              </w:rPr>
            </w:pPr>
            <w:r>
              <w:rPr>
                <w:rFonts w:ascii="Arial" w:eastAsia="Times" w:hAnsi="Arial"/>
                <w:sz w:val="18"/>
                <w:szCs w:val="18"/>
              </w:rPr>
              <w:t>Temperature probes were calibrated against an ice water bath and a mercury thermometer, 0.01°C</w:t>
            </w:r>
            <w:r w:rsidR="00A6526F">
              <w:rPr>
                <w:rFonts w:ascii="Arial" w:eastAsia="Times" w:hAnsi="Arial"/>
                <w:sz w:val="18"/>
                <w:szCs w:val="18"/>
              </w:rPr>
              <w:t xml:space="preserve"> sensitivity, every month. Oxygen and carbon dioxide sensors were calibrated against pure Nitrogen, air, carbon dioxide and span gas </w:t>
            </w:r>
            <w:r w:rsidR="00A6526F">
              <w:rPr>
                <w:rFonts w:ascii="Arial" w:eastAsia="Times" w:hAnsi="Arial"/>
                <w:sz w:val="18"/>
                <w:szCs w:val="18"/>
              </w:rPr>
              <w:lastRenderedPageBreak/>
              <w:t>(1% O</w:t>
            </w:r>
            <w:r w:rsidR="00A6526F" w:rsidRPr="00A6526F">
              <w:rPr>
                <w:rFonts w:ascii="Arial" w:eastAsia="Times" w:hAnsi="Arial"/>
                <w:sz w:val="18"/>
                <w:szCs w:val="18"/>
                <w:vertAlign w:val="subscript"/>
              </w:rPr>
              <w:t>2</w:t>
            </w:r>
            <w:r w:rsidR="00A6526F">
              <w:rPr>
                <w:rFonts w:ascii="Arial" w:eastAsia="Times" w:hAnsi="Arial"/>
                <w:sz w:val="18"/>
                <w:szCs w:val="18"/>
              </w:rPr>
              <w:t>, 15% CO</w:t>
            </w:r>
            <w:r w:rsidR="00A6526F" w:rsidRPr="00A6526F">
              <w:rPr>
                <w:rFonts w:ascii="Arial" w:eastAsia="Times" w:hAnsi="Arial"/>
                <w:sz w:val="18"/>
                <w:szCs w:val="18"/>
                <w:vertAlign w:val="subscript"/>
              </w:rPr>
              <w:t>2</w:t>
            </w:r>
            <w:r w:rsidR="00A6526F">
              <w:rPr>
                <w:rFonts w:ascii="Arial" w:eastAsia="Times" w:hAnsi="Arial"/>
                <w:sz w:val="18"/>
                <w:szCs w:val="18"/>
              </w:rPr>
              <w:t>) every week. Dew point accuracy was calculated using comparisons of dry and wet bulb temperature measurements weekly.</w:t>
            </w:r>
          </w:p>
        </w:tc>
      </w:tr>
      <w:tr w:rsidR="00B222DA" w:rsidRPr="00B222DA" w14:paraId="47A45D9C" w14:textId="77777777" w:rsidTr="00EF05E2">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7FEDE56"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lastRenderedPageBreak/>
              <w:br w:type="page"/>
              <w:t>3.2.2</w:t>
            </w:r>
            <w:r w:rsidRPr="00B222DA">
              <w:rPr>
                <w:rFonts w:ascii="Arial" w:eastAsia="Times" w:hAnsi="Arial"/>
                <w:b/>
                <w:color w:val="FFFFFF"/>
                <w:sz w:val="18"/>
                <w:szCs w:val="18"/>
              </w:rPr>
              <w:tab/>
              <w:t xml:space="preserve">Efficacy data using operational conditions </w:t>
            </w:r>
            <w:r w:rsidRPr="00B222DA">
              <w:rPr>
                <w:rFonts w:ascii="Arial" w:eastAsia="Times" w:hAnsi="Arial"/>
                <w:b/>
                <w:color w:val="FFFFFF"/>
                <w:sz w:val="18"/>
                <w:szCs w:val="18"/>
                <w:lang w:eastAsia="ja-JP"/>
              </w:rPr>
              <w:t>(historical data, may in some cases substitute for the requested information below)</w:t>
            </w:r>
          </w:p>
        </w:tc>
      </w:tr>
      <w:tr w:rsidR="00B222DA" w:rsidRPr="00B222DA" w14:paraId="56A3A758" w14:textId="77777777" w:rsidTr="00EF05E2">
        <w:trPr>
          <w:jc w:val="center"/>
        </w:trPr>
        <w:tc>
          <w:tcPr>
            <w:tcW w:w="0" w:type="auto"/>
            <w:tcBorders>
              <w:top w:val="single" w:sz="6" w:space="0" w:color="auto"/>
              <w:bottom w:val="single" w:sz="4" w:space="0" w:color="auto"/>
            </w:tcBorders>
            <w:shd w:val="clear" w:color="auto" w:fill="B7D4FF"/>
          </w:tcPr>
          <w:p w14:paraId="07A817BF"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42A93BE8" w14:textId="77777777" w:rsidTr="00EF05E2">
        <w:trPr>
          <w:jc w:val="center"/>
        </w:trPr>
        <w:tc>
          <w:tcPr>
            <w:tcW w:w="0" w:type="auto"/>
            <w:shd w:val="clear" w:color="auto" w:fill="D9E8FF"/>
          </w:tcPr>
          <w:p w14:paraId="5F57B43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585FFA05" w14:textId="77777777" w:rsidTr="00EF05E2">
        <w:trPr>
          <w:jc w:val="center"/>
        </w:trPr>
        <w:tc>
          <w:tcPr>
            <w:tcW w:w="0" w:type="auto"/>
            <w:tcBorders>
              <w:bottom w:val="single" w:sz="4" w:space="0" w:color="auto"/>
            </w:tcBorders>
          </w:tcPr>
          <w:p w14:paraId="716C0746" w14:textId="77777777" w:rsidR="00B222DA" w:rsidRPr="00B222DA" w:rsidRDefault="00B222DA" w:rsidP="00B222DA">
            <w:pPr>
              <w:rPr>
                <w:rFonts w:ascii="Arial" w:eastAsia="Times" w:hAnsi="Arial"/>
                <w:caps/>
                <w:sz w:val="18"/>
                <w:szCs w:val="18"/>
              </w:rPr>
            </w:pPr>
          </w:p>
        </w:tc>
      </w:tr>
      <w:tr w:rsidR="00B222DA" w:rsidRPr="00B222DA" w14:paraId="3AD64564" w14:textId="77777777" w:rsidTr="00EF05E2">
        <w:trPr>
          <w:jc w:val="center"/>
        </w:trPr>
        <w:tc>
          <w:tcPr>
            <w:tcW w:w="0" w:type="auto"/>
            <w:shd w:val="clear" w:color="auto" w:fill="D9E8FF"/>
          </w:tcPr>
          <w:p w14:paraId="750779BD"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72F63BBD" w14:textId="77777777" w:rsidTr="00EF05E2">
        <w:trPr>
          <w:jc w:val="center"/>
        </w:trPr>
        <w:tc>
          <w:tcPr>
            <w:tcW w:w="0" w:type="auto"/>
            <w:tcBorders>
              <w:bottom w:val="single" w:sz="4" w:space="0" w:color="auto"/>
            </w:tcBorders>
          </w:tcPr>
          <w:p w14:paraId="4930DF60" w14:textId="77777777" w:rsidR="00B222DA" w:rsidRPr="00B222DA" w:rsidRDefault="00B222DA" w:rsidP="00B222DA">
            <w:pPr>
              <w:rPr>
                <w:rFonts w:ascii="Arial" w:eastAsia="Times" w:hAnsi="Arial"/>
                <w:caps/>
                <w:sz w:val="18"/>
                <w:szCs w:val="18"/>
              </w:rPr>
            </w:pPr>
          </w:p>
        </w:tc>
      </w:tr>
      <w:tr w:rsidR="00B222DA" w:rsidRPr="00B222DA" w14:paraId="2E2BC26E" w14:textId="77777777" w:rsidTr="00EF05E2">
        <w:trPr>
          <w:jc w:val="center"/>
        </w:trPr>
        <w:tc>
          <w:tcPr>
            <w:tcW w:w="0" w:type="auto"/>
            <w:shd w:val="clear" w:color="auto" w:fill="D9E8FF"/>
          </w:tcPr>
          <w:p w14:paraId="6B5EC80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185DA74F" w14:textId="77777777" w:rsidTr="00EF05E2">
        <w:trPr>
          <w:jc w:val="center"/>
        </w:trPr>
        <w:tc>
          <w:tcPr>
            <w:tcW w:w="0" w:type="auto"/>
            <w:tcBorders>
              <w:bottom w:val="single" w:sz="4" w:space="0" w:color="auto"/>
            </w:tcBorders>
          </w:tcPr>
          <w:p w14:paraId="5FCEB75F" w14:textId="77777777" w:rsidR="00B222DA" w:rsidRPr="00B222DA" w:rsidRDefault="00B222DA" w:rsidP="00B222DA">
            <w:pPr>
              <w:rPr>
                <w:rFonts w:ascii="Arial" w:eastAsia="Times" w:hAnsi="Arial"/>
                <w:caps/>
                <w:sz w:val="18"/>
                <w:szCs w:val="18"/>
              </w:rPr>
            </w:pPr>
          </w:p>
        </w:tc>
      </w:tr>
      <w:tr w:rsidR="00B222DA" w:rsidRPr="00B222DA" w14:paraId="76585080" w14:textId="77777777" w:rsidTr="00EF05E2">
        <w:trPr>
          <w:jc w:val="center"/>
        </w:trPr>
        <w:tc>
          <w:tcPr>
            <w:tcW w:w="0" w:type="auto"/>
            <w:shd w:val="clear" w:color="auto" w:fill="D9E8FF"/>
          </w:tcPr>
          <w:p w14:paraId="5BE8357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0889AE5E" w14:textId="77777777" w:rsidTr="00EF05E2">
        <w:trPr>
          <w:jc w:val="center"/>
        </w:trPr>
        <w:tc>
          <w:tcPr>
            <w:tcW w:w="0" w:type="auto"/>
            <w:tcBorders>
              <w:bottom w:val="single" w:sz="4" w:space="0" w:color="auto"/>
            </w:tcBorders>
          </w:tcPr>
          <w:p w14:paraId="35152DC5" w14:textId="77777777" w:rsidR="00B222DA" w:rsidRPr="00B222DA" w:rsidRDefault="00B222DA" w:rsidP="00B222DA">
            <w:pPr>
              <w:rPr>
                <w:rFonts w:ascii="Arial" w:eastAsia="Times" w:hAnsi="Arial"/>
                <w:caps/>
                <w:sz w:val="18"/>
                <w:szCs w:val="18"/>
              </w:rPr>
            </w:pPr>
          </w:p>
        </w:tc>
      </w:tr>
      <w:tr w:rsidR="00B222DA" w:rsidRPr="00B222DA" w14:paraId="1BD7B12F" w14:textId="77777777" w:rsidTr="00EF05E2">
        <w:trPr>
          <w:jc w:val="center"/>
        </w:trPr>
        <w:tc>
          <w:tcPr>
            <w:tcW w:w="0" w:type="auto"/>
            <w:shd w:val="clear" w:color="auto" w:fill="D9E8FF"/>
          </w:tcPr>
          <w:p w14:paraId="24F310C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0AC4F82A" w14:textId="77777777" w:rsidTr="00EF05E2">
        <w:trPr>
          <w:jc w:val="center"/>
        </w:trPr>
        <w:tc>
          <w:tcPr>
            <w:tcW w:w="0" w:type="auto"/>
            <w:tcBorders>
              <w:bottom w:val="single" w:sz="4" w:space="0" w:color="auto"/>
            </w:tcBorders>
          </w:tcPr>
          <w:p w14:paraId="3CB51A76" w14:textId="77777777" w:rsidR="00B222DA" w:rsidRPr="00B222DA" w:rsidRDefault="00B222DA" w:rsidP="00B222DA">
            <w:pPr>
              <w:rPr>
                <w:rFonts w:ascii="Arial" w:eastAsia="Times" w:hAnsi="Arial"/>
                <w:sz w:val="18"/>
                <w:szCs w:val="18"/>
              </w:rPr>
            </w:pPr>
          </w:p>
        </w:tc>
      </w:tr>
      <w:tr w:rsidR="00B222DA" w:rsidRPr="00B222DA" w14:paraId="2845F5B5" w14:textId="77777777" w:rsidTr="00EF05E2">
        <w:trPr>
          <w:jc w:val="center"/>
        </w:trPr>
        <w:tc>
          <w:tcPr>
            <w:tcW w:w="0" w:type="auto"/>
            <w:tcBorders>
              <w:bottom w:val="single" w:sz="4" w:space="0" w:color="auto"/>
            </w:tcBorders>
            <w:shd w:val="clear" w:color="auto" w:fill="B7D4FF"/>
          </w:tcPr>
          <w:p w14:paraId="417107D3"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73C734EB" w14:textId="77777777" w:rsidTr="00EF05E2">
        <w:trPr>
          <w:jc w:val="center"/>
        </w:trPr>
        <w:tc>
          <w:tcPr>
            <w:tcW w:w="0" w:type="auto"/>
            <w:shd w:val="clear" w:color="auto" w:fill="D9E8FF"/>
          </w:tcPr>
          <w:p w14:paraId="1EEFE2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80A0EAB" w14:textId="77777777" w:rsidTr="00EF05E2">
        <w:trPr>
          <w:jc w:val="center"/>
        </w:trPr>
        <w:tc>
          <w:tcPr>
            <w:tcW w:w="0" w:type="auto"/>
            <w:tcBorders>
              <w:bottom w:val="single" w:sz="4" w:space="0" w:color="auto"/>
            </w:tcBorders>
          </w:tcPr>
          <w:p w14:paraId="3C4617C1" w14:textId="77777777" w:rsidR="00B222DA" w:rsidRPr="00B222DA" w:rsidRDefault="00B222DA" w:rsidP="00B222DA">
            <w:pPr>
              <w:rPr>
                <w:rFonts w:ascii="Arial" w:eastAsia="Times" w:hAnsi="Arial"/>
                <w:sz w:val="18"/>
                <w:szCs w:val="18"/>
              </w:rPr>
            </w:pPr>
          </w:p>
        </w:tc>
      </w:tr>
      <w:tr w:rsidR="00B222DA" w:rsidRPr="00B222DA" w14:paraId="3F0BA321" w14:textId="77777777" w:rsidTr="00EF05E2">
        <w:trPr>
          <w:jc w:val="center"/>
        </w:trPr>
        <w:tc>
          <w:tcPr>
            <w:tcW w:w="0" w:type="auto"/>
            <w:shd w:val="clear" w:color="auto" w:fill="D9E8FF"/>
          </w:tcPr>
          <w:p w14:paraId="64E1A1D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4B0E1BDE" w14:textId="77777777" w:rsidTr="00EF05E2">
        <w:trPr>
          <w:jc w:val="center"/>
        </w:trPr>
        <w:tc>
          <w:tcPr>
            <w:tcW w:w="0" w:type="auto"/>
            <w:tcBorders>
              <w:bottom w:val="single" w:sz="4" w:space="0" w:color="auto"/>
            </w:tcBorders>
          </w:tcPr>
          <w:p w14:paraId="3C7E0EE4" w14:textId="77777777" w:rsidR="00B222DA" w:rsidRPr="00B222DA" w:rsidRDefault="00B222DA" w:rsidP="00B222DA">
            <w:pPr>
              <w:rPr>
                <w:rFonts w:ascii="Arial" w:eastAsia="Times" w:hAnsi="Arial"/>
                <w:sz w:val="18"/>
                <w:szCs w:val="18"/>
              </w:rPr>
            </w:pPr>
          </w:p>
        </w:tc>
      </w:tr>
      <w:tr w:rsidR="00B222DA" w:rsidRPr="00B222DA" w14:paraId="4E935A63" w14:textId="77777777" w:rsidTr="00EF05E2">
        <w:trPr>
          <w:trHeight w:val="259"/>
          <w:jc w:val="center"/>
        </w:trPr>
        <w:tc>
          <w:tcPr>
            <w:tcW w:w="0" w:type="auto"/>
            <w:shd w:val="clear" w:color="auto" w:fill="D9E8FF"/>
          </w:tcPr>
          <w:p w14:paraId="774FE1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833714" w14:textId="77777777" w:rsidTr="00EF05E2">
        <w:trPr>
          <w:jc w:val="center"/>
        </w:trPr>
        <w:tc>
          <w:tcPr>
            <w:tcW w:w="0" w:type="auto"/>
            <w:tcBorders>
              <w:bottom w:val="single" w:sz="4" w:space="0" w:color="auto"/>
            </w:tcBorders>
            <w:shd w:val="clear" w:color="auto" w:fill="auto"/>
          </w:tcPr>
          <w:p w14:paraId="05FF5C43" w14:textId="77777777" w:rsidR="00B222DA" w:rsidRPr="00B222DA" w:rsidRDefault="00B222DA" w:rsidP="00B222DA">
            <w:pPr>
              <w:rPr>
                <w:rFonts w:ascii="Arial" w:eastAsia="Times" w:hAnsi="Arial"/>
                <w:sz w:val="18"/>
                <w:szCs w:val="18"/>
              </w:rPr>
            </w:pPr>
          </w:p>
        </w:tc>
      </w:tr>
      <w:tr w:rsidR="00B222DA" w:rsidRPr="00B222DA" w14:paraId="494DE59E" w14:textId="77777777" w:rsidTr="00EF05E2">
        <w:trPr>
          <w:jc w:val="center"/>
        </w:trPr>
        <w:tc>
          <w:tcPr>
            <w:tcW w:w="0" w:type="auto"/>
            <w:tcBorders>
              <w:bottom w:val="single" w:sz="4" w:space="0" w:color="auto"/>
            </w:tcBorders>
            <w:shd w:val="clear" w:color="auto" w:fill="B7D4FF"/>
          </w:tcPr>
          <w:p w14:paraId="34E4D1B5"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11171A3" w14:textId="77777777" w:rsidTr="00EF05E2">
        <w:trPr>
          <w:jc w:val="center"/>
        </w:trPr>
        <w:tc>
          <w:tcPr>
            <w:tcW w:w="0" w:type="auto"/>
            <w:shd w:val="clear" w:color="auto" w:fill="D9E8FF"/>
          </w:tcPr>
          <w:p w14:paraId="4C6EC8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5989C8FE" w14:textId="77777777" w:rsidTr="00EF05E2">
        <w:trPr>
          <w:jc w:val="center"/>
        </w:trPr>
        <w:tc>
          <w:tcPr>
            <w:tcW w:w="0" w:type="auto"/>
            <w:tcBorders>
              <w:bottom w:val="single" w:sz="4" w:space="0" w:color="auto"/>
            </w:tcBorders>
          </w:tcPr>
          <w:p w14:paraId="254169EF" w14:textId="77777777" w:rsidR="00B222DA" w:rsidRPr="00B222DA" w:rsidRDefault="00B222DA" w:rsidP="00B222DA">
            <w:pPr>
              <w:rPr>
                <w:rFonts w:ascii="Arial" w:eastAsia="Times" w:hAnsi="Arial"/>
                <w:sz w:val="18"/>
                <w:szCs w:val="18"/>
              </w:rPr>
            </w:pPr>
          </w:p>
        </w:tc>
      </w:tr>
      <w:tr w:rsidR="00B222DA" w:rsidRPr="00B222DA" w14:paraId="4CB44B15" w14:textId="77777777" w:rsidTr="00EF05E2">
        <w:trPr>
          <w:jc w:val="center"/>
        </w:trPr>
        <w:tc>
          <w:tcPr>
            <w:tcW w:w="0" w:type="auto"/>
            <w:shd w:val="clear" w:color="auto" w:fill="D9E8FF"/>
          </w:tcPr>
          <w:p w14:paraId="15F0A9F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18B95EA6" w14:textId="77777777" w:rsidTr="00EF05E2">
        <w:trPr>
          <w:jc w:val="center"/>
        </w:trPr>
        <w:tc>
          <w:tcPr>
            <w:tcW w:w="0" w:type="auto"/>
            <w:tcBorders>
              <w:bottom w:val="single" w:sz="4" w:space="0" w:color="auto"/>
            </w:tcBorders>
          </w:tcPr>
          <w:p w14:paraId="3BB137E0" w14:textId="77777777" w:rsidR="00B222DA" w:rsidRPr="00B222DA" w:rsidRDefault="00B222DA" w:rsidP="00B222DA">
            <w:pPr>
              <w:rPr>
                <w:rFonts w:ascii="Arial" w:eastAsia="Times" w:hAnsi="Arial"/>
                <w:sz w:val="18"/>
                <w:szCs w:val="18"/>
              </w:rPr>
            </w:pPr>
          </w:p>
        </w:tc>
      </w:tr>
      <w:tr w:rsidR="00B222DA" w:rsidRPr="00B222DA" w14:paraId="741DA219" w14:textId="77777777" w:rsidTr="00EF05E2">
        <w:trPr>
          <w:jc w:val="center"/>
        </w:trPr>
        <w:tc>
          <w:tcPr>
            <w:tcW w:w="0" w:type="auto"/>
            <w:shd w:val="clear" w:color="auto" w:fill="D9E8FF"/>
          </w:tcPr>
          <w:p w14:paraId="1A70CA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54BBEA68" w14:textId="77777777" w:rsidTr="00EF05E2">
        <w:trPr>
          <w:jc w:val="center"/>
        </w:trPr>
        <w:tc>
          <w:tcPr>
            <w:tcW w:w="0" w:type="auto"/>
            <w:tcBorders>
              <w:bottom w:val="single" w:sz="4" w:space="0" w:color="auto"/>
            </w:tcBorders>
          </w:tcPr>
          <w:p w14:paraId="2FE08E32" w14:textId="77777777" w:rsidR="00B222DA" w:rsidRPr="00B222DA" w:rsidRDefault="00B222DA" w:rsidP="00B222DA">
            <w:pPr>
              <w:rPr>
                <w:rFonts w:ascii="Arial" w:eastAsia="Times" w:hAnsi="Arial"/>
                <w:sz w:val="18"/>
                <w:szCs w:val="18"/>
              </w:rPr>
            </w:pPr>
          </w:p>
        </w:tc>
      </w:tr>
      <w:tr w:rsidR="00B222DA" w:rsidRPr="00B222DA" w14:paraId="06A44DE9" w14:textId="77777777" w:rsidTr="00EF05E2">
        <w:trPr>
          <w:jc w:val="center"/>
        </w:trPr>
        <w:tc>
          <w:tcPr>
            <w:tcW w:w="0" w:type="auto"/>
            <w:shd w:val="clear" w:color="auto" w:fill="D9E8FF"/>
          </w:tcPr>
          <w:p w14:paraId="481C74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04FBA2CE" w14:textId="77777777" w:rsidTr="00EF05E2">
        <w:trPr>
          <w:jc w:val="center"/>
        </w:trPr>
        <w:tc>
          <w:tcPr>
            <w:tcW w:w="0" w:type="auto"/>
            <w:tcBorders>
              <w:bottom w:val="single" w:sz="4" w:space="0" w:color="auto"/>
            </w:tcBorders>
          </w:tcPr>
          <w:p w14:paraId="684D9FE2" w14:textId="77777777" w:rsidR="00B222DA" w:rsidRPr="00B222DA" w:rsidRDefault="00B222DA" w:rsidP="00B222DA">
            <w:pPr>
              <w:rPr>
                <w:rFonts w:ascii="Arial" w:eastAsia="Times" w:hAnsi="Arial"/>
                <w:sz w:val="18"/>
                <w:szCs w:val="18"/>
              </w:rPr>
            </w:pPr>
          </w:p>
        </w:tc>
      </w:tr>
      <w:tr w:rsidR="00B222DA" w:rsidRPr="00B222DA" w14:paraId="022F0EEF" w14:textId="77777777" w:rsidTr="00EF05E2">
        <w:trPr>
          <w:jc w:val="center"/>
        </w:trPr>
        <w:tc>
          <w:tcPr>
            <w:tcW w:w="0" w:type="auto"/>
            <w:shd w:val="clear" w:color="auto" w:fill="D9E8FF"/>
          </w:tcPr>
          <w:p w14:paraId="44A17C6C"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14FA34C3" w14:textId="77777777" w:rsidTr="00EF05E2">
        <w:trPr>
          <w:jc w:val="center"/>
        </w:trPr>
        <w:tc>
          <w:tcPr>
            <w:tcW w:w="0" w:type="auto"/>
            <w:tcBorders>
              <w:bottom w:val="single" w:sz="4" w:space="0" w:color="auto"/>
            </w:tcBorders>
          </w:tcPr>
          <w:p w14:paraId="625C962D" w14:textId="77777777" w:rsidR="00B222DA" w:rsidRPr="00B222DA" w:rsidRDefault="00B222DA" w:rsidP="00B222DA">
            <w:pPr>
              <w:rPr>
                <w:rFonts w:ascii="Arial" w:eastAsia="Times" w:hAnsi="Arial"/>
                <w:sz w:val="18"/>
                <w:szCs w:val="18"/>
              </w:rPr>
            </w:pPr>
          </w:p>
        </w:tc>
      </w:tr>
      <w:tr w:rsidR="00B222DA" w:rsidRPr="00B222DA" w14:paraId="320CA440" w14:textId="77777777" w:rsidTr="00EF05E2">
        <w:trPr>
          <w:jc w:val="center"/>
        </w:trPr>
        <w:tc>
          <w:tcPr>
            <w:tcW w:w="0" w:type="auto"/>
            <w:shd w:val="clear" w:color="auto" w:fill="D9E8FF"/>
          </w:tcPr>
          <w:p w14:paraId="5DC6E3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424928AF" w14:textId="77777777" w:rsidTr="00EF05E2">
        <w:trPr>
          <w:jc w:val="center"/>
        </w:trPr>
        <w:tc>
          <w:tcPr>
            <w:tcW w:w="0" w:type="auto"/>
            <w:tcBorders>
              <w:bottom w:val="single" w:sz="4" w:space="0" w:color="auto"/>
            </w:tcBorders>
          </w:tcPr>
          <w:p w14:paraId="2A05F9B4" w14:textId="77777777" w:rsidR="00B222DA" w:rsidRPr="00B222DA" w:rsidRDefault="00B222DA" w:rsidP="00B222DA">
            <w:pPr>
              <w:rPr>
                <w:rFonts w:ascii="Arial" w:eastAsia="Times" w:hAnsi="Arial"/>
                <w:sz w:val="18"/>
                <w:szCs w:val="18"/>
              </w:rPr>
            </w:pPr>
          </w:p>
        </w:tc>
      </w:tr>
      <w:tr w:rsidR="00B222DA" w:rsidRPr="00B222DA" w14:paraId="2CEAAE3B" w14:textId="77777777" w:rsidTr="00EF05E2">
        <w:trPr>
          <w:jc w:val="center"/>
        </w:trPr>
        <w:tc>
          <w:tcPr>
            <w:tcW w:w="0" w:type="auto"/>
            <w:shd w:val="clear" w:color="auto" w:fill="D9E8FF"/>
          </w:tcPr>
          <w:p w14:paraId="0BAAA78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0095D586" w14:textId="77777777" w:rsidTr="00EF05E2">
        <w:trPr>
          <w:jc w:val="center"/>
        </w:trPr>
        <w:tc>
          <w:tcPr>
            <w:tcW w:w="0" w:type="auto"/>
            <w:tcBorders>
              <w:bottom w:val="single" w:sz="4" w:space="0" w:color="auto"/>
            </w:tcBorders>
          </w:tcPr>
          <w:p w14:paraId="422AD763" w14:textId="77777777" w:rsidR="00B222DA" w:rsidRPr="00B222DA" w:rsidRDefault="00B222DA" w:rsidP="00B222DA">
            <w:pPr>
              <w:rPr>
                <w:rFonts w:ascii="Arial" w:eastAsia="Times" w:hAnsi="Arial"/>
                <w:sz w:val="18"/>
                <w:szCs w:val="18"/>
              </w:rPr>
            </w:pPr>
          </w:p>
        </w:tc>
      </w:tr>
      <w:tr w:rsidR="00B222DA" w:rsidRPr="00B222DA" w14:paraId="513204FB" w14:textId="77777777" w:rsidTr="00EF05E2">
        <w:trPr>
          <w:jc w:val="center"/>
        </w:trPr>
        <w:tc>
          <w:tcPr>
            <w:tcW w:w="0" w:type="auto"/>
            <w:shd w:val="clear" w:color="auto" w:fill="D9E8FF"/>
          </w:tcPr>
          <w:p w14:paraId="0F2D200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Methodology to measure </w:t>
            </w:r>
            <w:proofErr w:type="spellStart"/>
            <w:r w:rsidRPr="00B222DA">
              <w:rPr>
                <w:rFonts w:ascii="Arial" w:eastAsia="Times" w:hAnsi="Arial"/>
                <w:sz w:val="18"/>
                <w:szCs w:val="18"/>
              </w:rPr>
              <w:t>phytotoxicity</w:t>
            </w:r>
            <w:proofErr w:type="spellEnd"/>
            <w:r w:rsidRPr="00B222DA">
              <w:rPr>
                <w:rFonts w:ascii="Arial" w:eastAsia="Times" w:hAnsi="Arial"/>
                <w:sz w:val="18"/>
                <w:szCs w:val="18"/>
              </w:rPr>
              <w:t>, when appropriate</w:t>
            </w:r>
          </w:p>
        </w:tc>
      </w:tr>
      <w:tr w:rsidR="00B222DA" w:rsidRPr="00B222DA" w14:paraId="25894CD5" w14:textId="77777777" w:rsidTr="00EF05E2">
        <w:trPr>
          <w:jc w:val="center"/>
        </w:trPr>
        <w:tc>
          <w:tcPr>
            <w:tcW w:w="0" w:type="auto"/>
            <w:tcBorders>
              <w:bottom w:val="single" w:sz="4" w:space="0" w:color="auto"/>
            </w:tcBorders>
          </w:tcPr>
          <w:p w14:paraId="06F5FA20" w14:textId="77777777" w:rsidR="00B222DA" w:rsidRPr="00B222DA" w:rsidRDefault="00B222DA" w:rsidP="00B222DA">
            <w:pPr>
              <w:rPr>
                <w:rFonts w:ascii="Arial" w:eastAsia="Times" w:hAnsi="Arial"/>
                <w:sz w:val="18"/>
                <w:szCs w:val="18"/>
              </w:rPr>
            </w:pPr>
          </w:p>
        </w:tc>
      </w:tr>
      <w:tr w:rsidR="00B222DA" w:rsidRPr="00B222DA" w14:paraId="263DD886" w14:textId="77777777" w:rsidTr="00EF05E2">
        <w:trPr>
          <w:jc w:val="center"/>
        </w:trPr>
        <w:tc>
          <w:tcPr>
            <w:tcW w:w="0" w:type="auto"/>
            <w:shd w:val="clear" w:color="auto" w:fill="D9E8FF"/>
          </w:tcPr>
          <w:p w14:paraId="1F554B7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Dosimetry system, calibration and accuracy of measurements</w:t>
            </w:r>
          </w:p>
        </w:tc>
      </w:tr>
      <w:tr w:rsidR="00B222DA" w:rsidRPr="00B222DA" w14:paraId="2B8106E5" w14:textId="77777777" w:rsidTr="00EF05E2">
        <w:trPr>
          <w:jc w:val="center"/>
        </w:trPr>
        <w:tc>
          <w:tcPr>
            <w:tcW w:w="0" w:type="auto"/>
            <w:tcBorders>
              <w:bottom w:val="single" w:sz="4" w:space="0" w:color="auto"/>
            </w:tcBorders>
          </w:tcPr>
          <w:p w14:paraId="2DA8458D" w14:textId="77777777" w:rsidR="00B222DA" w:rsidRPr="00B222DA" w:rsidRDefault="00B222DA" w:rsidP="00B222DA">
            <w:pPr>
              <w:rPr>
                <w:rFonts w:ascii="Arial" w:eastAsia="Times" w:hAnsi="Arial"/>
                <w:sz w:val="18"/>
                <w:szCs w:val="18"/>
              </w:rPr>
            </w:pPr>
          </w:p>
        </w:tc>
      </w:tr>
      <w:tr w:rsidR="00B222DA" w:rsidRPr="00B222DA" w14:paraId="5B044AFB" w14:textId="77777777" w:rsidTr="00EF05E2">
        <w:trPr>
          <w:jc w:val="center"/>
        </w:trPr>
        <w:tc>
          <w:tcPr>
            <w:tcW w:w="0" w:type="auto"/>
            <w:shd w:val="clear" w:color="auto" w:fill="D9E8FF"/>
          </w:tcPr>
          <w:p w14:paraId="0FF23C6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Factors that affect the efficacy of the treatment</w:t>
            </w:r>
          </w:p>
        </w:tc>
      </w:tr>
      <w:tr w:rsidR="00B222DA" w:rsidRPr="00B222DA" w14:paraId="512F8B4D" w14:textId="77777777" w:rsidTr="00EF05E2">
        <w:trPr>
          <w:jc w:val="center"/>
        </w:trPr>
        <w:tc>
          <w:tcPr>
            <w:tcW w:w="0" w:type="auto"/>
            <w:tcBorders>
              <w:bottom w:val="single" w:sz="4" w:space="0" w:color="auto"/>
            </w:tcBorders>
          </w:tcPr>
          <w:p w14:paraId="4EBD59EC" w14:textId="77777777" w:rsidR="00B222DA" w:rsidRPr="00B222DA" w:rsidRDefault="00B222DA" w:rsidP="00B222DA">
            <w:pPr>
              <w:rPr>
                <w:rFonts w:ascii="Arial" w:eastAsia="Times" w:hAnsi="Arial"/>
                <w:sz w:val="18"/>
                <w:szCs w:val="18"/>
              </w:rPr>
            </w:pPr>
          </w:p>
        </w:tc>
      </w:tr>
      <w:tr w:rsidR="00B222DA" w:rsidRPr="00B222DA" w14:paraId="1CF26B27" w14:textId="77777777" w:rsidTr="00EF05E2">
        <w:trPr>
          <w:jc w:val="center"/>
        </w:trPr>
        <w:tc>
          <w:tcPr>
            <w:tcW w:w="0" w:type="auto"/>
            <w:shd w:val="clear" w:color="auto" w:fill="D9E8FF"/>
          </w:tcPr>
          <w:p w14:paraId="27FFD74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Special procedures that affect the success of the treatment, if applicable</w:t>
            </w:r>
          </w:p>
        </w:tc>
      </w:tr>
      <w:tr w:rsidR="00B222DA" w:rsidRPr="00B222DA" w14:paraId="3CE6EA70" w14:textId="77777777" w:rsidTr="00EF05E2">
        <w:trPr>
          <w:jc w:val="center"/>
        </w:trPr>
        <w:tc>
          <w:tcPr>
            <w:tcW w:w="0" w:type="auto"/>
            <w:tcBorders>
              <w:bottom w:val="single" w:sz="6" w:space="0" w:color="auto"/>
            </w:tcBorders>
          </w:tcPr>
          <w:p w14:paraId="1B057F07" w14:textId="77777777" w:rsidR="00B222DA" w:rsidRPr="00B222DA" w:rsidRDefault="00B222DA" w:rsidP="00B222DA">
            <w:pPr>
              <w:rPr>
                <w:rFonts w:ascii="Arial" w:eastAsia="Times" w:hAnsi="Arial"/>
                <w:sz w:val="18"/>
                <w:szCs w:val="18"/>
              </w:rPr>
            </w:pPr>
          </w:p>
        </w:tc>
      </w:tr>
      <w:tr w:rsidR="00B222DA" w:rsidRPr="00B222DA" w14:paraId="3BAD6FFA" w14:textId="77777777" w:rsidTr="00EF05E2">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01BC9BB0"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3.3</w:t>
            </w:r>
            <w:r w:rsidRPr="00B222DA">
              <w:rPr>
                <w:rFonts w:ascii="Arial" w:eastAsia="Times" w:hAnsi="Arial"/>
                <w:b/>
                <w:color w:val="FFFFFF"/>
                <w:sz w:val="18"/>
                <w:szCs w:val="18"/>
              </w:rPr>
              <w:tab/>
              <w:t>Feasibility and applicability (Information should be provided where appropriate on the following items)</w:t>
            </w:r>
          </w:p>
        </w:tc>
      </w:tr>
      <w:tr w:rsidR="00B222DA" w:rsidRPr="00B222DA" w14:paraId="297E0951" w14:textId="77777777" w:rsidTr="00EF05E2">
        <w:trPr>
          <w:jc w:val="center"/>
        </w:trPr>
        <w:tc>
          <w:tcPr>
            <w:tcW w:w="0" w:type="auto"/>
            <w:tcBorders>
              <w:top w:val="single" w:sz="6" w:space="0" w:color="auto"/>
            </w:tcBorders>
            <w:shd w:val="clear" w:color="auto" w:fill="D9E8FF"/>
          </w:tcPr>
          <w:p w14:paraId="07AD96C7"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Procedure for carrying out the phytosanitary treatment</w:t>
            </w:r>
          </w:p>
        </w:tc>
      </w:tr>
      <w:tr w:rsidR="00B222DA" w:rsidRPr="00B222DA" w14:paraId="7BE38F75" w14:textId="77777777" w:rsidTr="00EF05E2">
        <w:trPr>
          <w:jc w:val="center"/>
        </w:trPr>
        <w:tc>
          <w:tcPr>
            <w:tcW w:w="0" w:type="auto"/>
            <w:tcBorders>
              <w:bottom w:val="single" w:sz="4" w:space="0" w:color="auto"/>
            </w:tcBorders>
          </w:tcPr>
          <w:p w14:paraId="633824AB" w14:textId="77777777" w:rsidR="00B222DA" w:rsidRPr="00B222DA" w:rsidRDefault="00B222DA" w:rsidP="00B222DA">
            <w:pPr>
              <w:rPr>
                <w:rFonts w:ascii="Arial" w:eastAsia="Times" w:hAnsi="Arial"/>
                <w:sz w:val="18"/>
                <w:szCs w:val="18"/>
              </w:rPr>
            </w:pPr>
          </w:p>
        </w:tc>
      </w:tr>
      <w:tr w:rsidR="00B222DA" w:rsidRPr="00B222DA" w14:paraId="7157E6FC" w14:textId="77777777" w:rsidTr="00EF05E2">
        <w:trPr>
          <w:jc w:val="center"/>
        </w:trPr>
        <w:tc>
          <w:tcPr>
            <w:tcW w:w="0" w:type="auto"/>
            <w:shd w:val="clear" w:color="auto" w:fill="D9E8FF"/>
          </w:tcPr>
          <w:p w14:paraId="64036573"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Cost of typical treatment facility and operational running costs if appropriate</w:t>
            </w:r>
          </w:p>
        </w:tc>
      </w:tr>
      <w:tr w:rsidR="00B222DA" w:rsidRPr="00B222DA" w14:paraId="7E16D5D7" w14:textId="77777777" w:rsidTr="00EF05E2">
        <w:trPr>
          <w:jc w:val="center"/>
        </w:trPr>
        <w:tc>
          <w:tcPr>
            <w:tcW w:w="0" w:type="auto"/>
            <w:tcBorders>
              <w:bottom w:val="single" w:sz="4" w:space="0" w:color="auto"/>
            </w:tcBorders>
          </w:tcPr>
          <w:p w14:paraId="54453533" w14:textId="77777777" w:rsidR="00B222DA" w:rsidRPr="00B222DA" w:rsidRDefault="00B222DA" w:rsidP="00B222DA">
            <w:pPr>
              <w:rPr>
                <w:rFonts w:ascii="Arial" w:eastAsia="Times" w:hAnsi="Arial"/>
                <w:sz w:val="18"/>
                <w:szCs w:val="18"/>
              </w:rPr>
            </w:pPr>
          </w:p>
        </w:tc>
      </w:tr>
      <w:tr w:rsidR="00B222DA" w:rsidRPr="00B222DA" w14:paraId="789F4B06" w14:textId="77777777" w:rsidTr="00EF05E2">
        <w:trPr>
          <w:jc w:val="center"/>
        </w:trPr>
        <w:tc>
          <w:tcPr>
            <w:tcW w:w="0" w:type="auto"/>
            <w:shd w:val="clear" w:color="auto" w:fill="D9E8FF"/>
          </w:tcPr>
          <w:p w14:paraId="4D16A40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Commercial relevance, including affordability</w:t>
            </w:r>
          </w:p>
        </w:tc>
      </w:tr>
      <w:tr w:rsidR="00B222DA" w:rsidRPr="00B222DA" w14:paraId="43AE9312" w14:textId="77777777" w:rsidTr="00EF05E2">
        <w:trPr>
          <w:jc w:val="center"/>
        </w:trPr>
        <w:tc>
          <w:tcPr>
            <w:tcW w:w="0" w:type="auto"/>
            <w:tcBorders>
              <w:bottom w:val="single" w:sz="4" w:space="0" w:color="auto"/>
            </w:tcBorders>
          </w:tcPr>
          <w:p w14:paraId="120E2503" w14:textId="77777777" w:rsidR="00B222DA" w:rsidRPr="00B222DA" w:rsidRDefault="00B222DA" w:rsidP="00B222DA">
            <w:pPr>
              <w:rPr>
                <w:rFonts w:ascii="Arial" w:eastAsia="Times" w:hAnsi="Arial"/>
                <w:sz w:val="18"/>
                <w:szCs w:val="18"/>
              </w:rPr>
            </w:pPr>
          </w:p>
        </w:tc>
      </w:tr>
      <w:tr w:rsidR="00B222DA" w:rsidRPr="00B222DA" w14:paraId="717DC947" w14:textId="77777777" w:rsidTr="00EF05E2">
        <w:trPr>
          <w:jc w:val="center"/>
        </w:trPr>
        <w:tc>
          <w:tcPr>
            <w:tcW w:w="0" w:type="auto"/>
            <w:shd w:val="clear" w:color="auto" w:fill="D9E8FF"/>
          </w:tcPr>
          <w:p w14:paraId="1B4CEF1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Extent to which other NPPOs have approved the treatment as a phytosanitary measure</w:t>
            </w:r>
          </w:p>
        </w:tc>
      </w:tr>
      <w:tr w:rsidR="00B222DA" w:rsidRPr="00B222DA" w14:paraId="65C6E8EF" w14:textId="77777777" w:rsidTr="00EF05E2">
        <w:trPr>
          <w:jc w:val="center"/>
        </w:trPr>
        <w:tc>
          <w:tcPr>
            <w:tcW w:w="0" w:type="auto"/>
            <w:tcBorders>
              <w:bottom w:val="single" w:sz="4" w:space="0" w:color="auto"/>
            </w:tcBorders>
          </w:tcPr>
          <w:p w14:paraId="019FAD45" w14:textId="77777777" w:rsidR="00B222DA" w:rsidRPr="00B222DA" w:rsidRDefault="00B222DA" w:rsidP="00B222DA">
            <w:pPr>
              <w:rPr>
                <w:rFonts w:ascii="Arial" w:eastAsia="Times" w:hAnsi="Arial"/>
                <w:sz w:val="18"/>
                <w:szCs w:val="18"/>
              </w:rPr>
            </w:pPr>
          </w:p>
        </w:tc>
      </w:tr>
      <w:tr w:rsidR="00B222DA" w:rsidRPr="00B222DA" w14:paraId="147DA79B" w14:textId="77777777" w:rsidTr="00EF05E2">
        <w:trPr>
          <w:jc w:val="center"/>
        </w:trPr>
        <w:tc>
          <w:tcPr>
            <w:tcW w:w="0" w:type="auto"/>
            <w:shd w:val="clear" w:color="auto" w:fill="D9E8FF"/>
          </w:tcPr>
          <w:p w14:paraId="1AE313D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Availability of expertise needed to apply the phytosanitary treatment</w:t>
            </w:r>
          </w:p>
        </w:tc>
      </w:tr>
      <w:tr w:rsidR="00B222DA" w:rsidRPr="00B222DA" w14:paraId="4172DC05" w14:textId="77777777" w:rsidTr="00EF05E2">
        <w:trPr>
          <w:jc w:val="center"/>
        </w:trPr>
        <w:tc>
          <w:tcPr>
            <w:tcW w:w="0" w:type="auto"/>
            <w:tcBorders>
              <w:bottom w:val="single" w:sz="4" w:space="0" w:color="auto"/>
            </w:tcBorders>
          </w:tcPr>
          <w:p w14:paraId="3393A021" w14:textId="77777777" w:rsidR="00B222DA" w:rsidRPr="00B222DA" w:rsidRDefault="00B222DA" w:rsidP="00B222DA">
            <w:pPr>
              <w:rPr>
                <w:rFonts w:ascii="Arial" w:eastAsia="Times" w:hAnsi="Arial"/>
                <w:sz w:val="18"/>
                <w:szCs w:val="18"/>
              </w:rPr>
            </w:pPr>
          </w:p>
        </w:tc>
      </w:tr>
      <w:tr w:rsidR="00B222DA" w:rsidRPr="00B222DA" w14:paraId="444DF366" w14:textId="77777777" w:rsidTr="00EF05E2">
        <w:trPr>
          <w:jc w:val="center"/>
        </w:trPr>
        <w:tc>
          <w:tcPr>
            <w:tcW w:w="0" w:type="auto"/>
            <w:shd w:val="clear" w:color="auto" w:fill="D9E8FF"/>
          </w:tcPr>
          <w:p w14:paraId="6E6F70F9"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Versatility of the phytosanitary treatment</w:t>
            </w:r>
          </w:p>
        </w:tc>
      </w:tr>
      <w:tr w:rsidR="00B222DA" w:rsidRPr="00B222DA" w14:paraId="19FD5FA9" w14:textId="77777777" w:rsidTr="00EF05E2">
        <w:trPr>
          <w:jc w:val="center"/>
        </w:trPr>
        <w:tc>
          <w:tcPr>
            <w:tcW w:w="0" w:type="auto"/>
            <w:tcBorders>
              <w:bottom w:val="single" w:sz="4" w:space="0" w:color="auto"/>
            </w:tcBorders>
          </w:tcPr>
          <w:p w14:paraId="7D7F5C1A" w14:textId="77777777" w:rsidR="00B222DA" w:rsidRPr="00B222DA" w:rsidRDefault="00B222DA" w:rsidP="00B222DA">
            <w:pPr>
              <w:rPr>
                <w:rFonts w:ascii="Arial" w:eastAsia="Times" w:hAnsi="Arial"/>
                <w:sz w:val="18"/>
                <w:szCs w:val="18"/>
              </w:rPr>
            </w:pPr>
          </w:p>
        </w:tc>
      </w:tr>
      <w:tr w:rsidR="00B222DA" w:rsidRPr="00B222DA" w14:paraId="79504F80" w14:textId="77777777" w:rsidTr="00EF05E2">
        <w:trPr>
          <w:jc w:val="center"/>
        </w:trPr>
        <w:tc>
          <w:tcPr>
            <w:tcW w:w="0" w:type="auto"/>
            <w:shd w:val="clear" w:color="auto" w:fill="D9E8FF"/>
          </w:tcPr>
          <w:p w14:paraId="284BA6F2"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The degree to which the phytosanitary treatment complements other phytosanitary measures</w:t>
            </w:r>
          </w:p>
        </w:tc>
      </w:tr>
      <w:tr w:rsidR="00B222DA" w:rsidRPr="00B222DA" w14:paraId="39D3B3B4" w14:textId="77777777" w:rsidTr="00EF05E2">
        <w:trPr>
          <w:jc w:val="center"/>
        </w:trPr>
        <w:tc>
          <w:tcPr>
            <w:tcW w:w="0" w:type="auto"/>
            <w:tcBorders>
              <w:bottom w:val="single" w:sz="4" w:space="0" w:color="auto"/>
            </w:tcBorders>
          </w:tcPr>
          <w:p w14:paraId="1906ED8B" w14:textId="77777777" w:rsidR="00B222DA" w:rsidRPr="00B222DA" w:rsidRDefault="00B222DA" w:rsidP="00B222DA">
            <w:pPr>
              <w:rPr>
                <w:rFonts w:ascii="Arial" w:eastAsia="Times" w:hAnsi="Arial"/>
                <w:sz w:val="18"/>
                <w:szCs w:val="18"/>
              </w:rPr>
            </w:pPr>
          </w:p>
        </w:tc>
      </w:tr>
      <w:tr w:rsidR="00B222DA" w:rsidRPr="00B222DA" w14:paraId="22602E0C" w14:textId="77777777" w:rsidTr="00EF05E2">
        <w:trPr>
          <w:jc w:val="center"/>
        </w:trPr>
        <w:tc>
          <w:tcPr>
            <w:tcW w:w="0" w:type="auto"/>
            <w:shd w:val="clear" w:color="auto" w:fill="D9E8FF"/>
          </w:tcPr>
          <w:p w14:paraId="09A1E1CD"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 xml:space="preserve">Summary of available information </w:t>
            </w:r>
            <w:r w:rsidRPr="00B222DA">
              <w:rPr>
                <w:rFonts w:ascii="Arial" w:eastAsia="Times" w:hAnsi="Arial"/>
                <w:snapToGrid w:val="0"/>
                <w:color w:val="000000"/>
                <w:sz w:val="18"/>
                <w:szCs w:val="18"/>
              </w:rPr>
              <w:t>of potential undesirable side-effects</w:t>
            </w:r>
          </w:p>
        </w:tc>
      </w:tr>
      <w:tr w:rsidR="00B222DA" w:rsidRPr="00B222DA" w14:paraId="68913B3B" w14:textId="77777777" w:rsidTr="00EF05E2">
        <w:trPr>
          <w:jc w:val="center"/>
        </w:trPr>
        <w:tc>
          <w:tcPr>
            <w:tcW w:w="0" w:type="auto"/>
            <w:tcBorders>
              <w:bottom w:val="single" w:sz="4" w:space="0" w:color="auto"/>
            </w:tcBorders>
          </w:tcPr>
          <w:p w14:paraId="5ED33B27" w14:textId="77777777" w:rsidR="00B222DA" w:rsidRPr="00B222DA" w:rsidRDefault="00B222DA" w:rsidP="00B222DA">
            <w:pPr>
              <w:rPr>
                <w:rFonts w:ascii="Arial" w:eastAsia="Times" w:hAnsi="Arial"/>
                <w:sz w:val="18"/>
                <w:szCs w:val="18"/>
              </w:rPr>
            </w:pPr>
          </w:p>
        </w:tc>
      </w:tr>
      <w:tr w:rsidR="00B222DA" w:rsidRPr="00B222DA" w14:paraId="03E8B72E" w14:textId="77777777" w:rsidTr="00EF05E2">
        <w:trPr>
          <w:jc w:val="center"/>
        </w:trPr>
        <w:tc>
          <w:tcPr>
            <w:tcW w:w="0" w:type="auto"/>
            <w:shd w:val="clear" w:color="auto" w:fill="D9E8FF"/>
          </w:tcPr>
          <w:p w14:paraId="269A2E23"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Applicability of treatment with respect to specific regulated article/pest combinations</w:t>
            </w:r>
          </w:p>
        </w:tc>
      </w:tr>
      <w:tr w:rsidR="00B222DA" w:rsidRPr="00B222DA" w14:paraId="443E827B" w14:textId="77777777" w:rsidTr="00EF05E2">
        <w:trPr>
          <w:jc w:val="center"/>
        </w:trPr>
        <w:tc>
          <w:tcPr>
            <w:tcW w:w="0" w:type="auto"/>
            <w:tcBorders>
              <w:bottom w:val="single" w:sz="4" w:space="0" w:color="auto"/>
            </w:tcBorders>
          </w:tcPr>
          <w:p w14:paraId="11C8179C" w14:textId="77777777" w:rsidR="00B222DA" w:rsidRPr="00B222DA" w:rsidRDefault="00B222DA" w:rsidP="00B222DA">
            <w:pPr>
              <w:rPr>
                <w:rFonts w:ascii="Arial" w:eastAsia="Times" w:hAnsi="Arial"/>
                <w:sz w:val="18"/>
                <w:szCs w:val="18"/>
              </w:rPr>
            </w:pPr>
          </w:p>
        </w:tc>
      </w:tr>
      <w:tr w:rsidR="00B222DA" w:rsidRPr="00B222DA" w14:paraId="51399780" w14:textId="77777777" w:rsidTr="00EF05E2">
        <w:trPr>
          <w:jc w:val="center"/>
        </w:trPr>
        <w:tc>
          <w:tcPr>
            <w:tcW w:w="0" w:type="auto"/>
            <w:shd w:val="clear" w:color="auto" w:fill="D9E8FF"/>
          </w:tcPr>
          <w:p w14:paraId="2D20751D"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Technical viability</w:t>
            </w:r>
          </w:p>
        </w:tc>
      </w:tr>
      <w:tr w:rsidR="00B222DA" w:rsidRPr="00B222DA" w14:paraId="2BDE63EC" w14:textId="77777777" w:rsidTr="00EF05E2">
        <w:trPr>
          <w:jc w:val="center"/>
        </w:trPr>
        <w:tc>
          <w:tcPr>
            <w:tcW w:w="0" w:type="auto"/>
            <w:tcBorders>
              <w:bottom w:val="single" w:sz="4" w:space="0" w:color="auto"/>
            </w:tcBorders>
          </w:tcPr>
          <w:p w14:paraId="2975EBA8" w14:textId="77777777" w:rsidR="00B222DA" w:rsidRPr="00B222DA" w:rsidRDefault="00B222DA" w:rsidP="00B222DA">
            <w:pPr>
              <w:rPr>
                <w:rFonts w:ascii="Arial" w:eastAsia="Times" w:hAnsi="Arial"/>
                <w:sz w:val="18"/>
                <w:szCs w:val="18"/>
              </w:rPr>
            </w:pPr>
          </w:p>
        </w:tc>
      </w:tr>
      <w:tr w:rsidR="00B222DA" w:rsidRPr="00B222DA" w14:paraId="21E26ACF" w14:textId="77777777" w:rsidTr="00EF05E2">
        <w:trPr>
          <w:jc w:val="center"/>
        </w:trPr>
        <w:tc>
          <w:tcPr>
            <w:tcW w:w="0" w:type="auto"/>
            <w:shd w:val="clear" w:color="auto" w:fill="D9E8FF"/>
          </w:tcPr>
          <w:p w14:paraId="0DAC310D" w14:textId="77777777" w:rsidR="00B222DA" w:rsidRPr="00B222DA" w:rsidRDefault="00B222DA" w:rsidP="00B222DA">
            <w:pPr>
              <w:rPr>
                <w:rFonts w:ascii="Arial" w:eastAsia="Times" w:hAnsi="Arial"/>
                <w:sz w:val="18"/>
                <w:szCs w:val="18"/>
              </w:rPr>
            </w:pPr>
            <w:proofErr w:type="spellStart"/>
            <w:r w:rsidRPr="00B222DA">
              <w:rPr>
                <w:rFonts w:ascii="Arial" w:eastAsia="Times" w:hAnsi="Arial"/>
                <w:sz w:val="18"/>
                <w:szCs w:val="18"/>
              </w:rPr>
              <w:t>Phytotoxicity</w:t>
            </w:r>
            <w:proofErr w:type="spellEnd"/>
            <w:r w:rsidRPr="00B222DA">
              <w:rPr>
                <w:rFonts w:ascii="Arial" w:eastAsia="Times" w:hAnsi="Arial"/>
                <w:sz w:val="18"/>
                <w:szCs w:val="18"/>
              </w:rPr>
              <w:t xml:space="preserve"> and other effects on the quality of regulated articles, when appropriate</w:t>
            </w:r>
          </w:p>
        </w:tc>
      </w:tr>
      <w:tr w:rsidR="00B222DA" w:rsidRPr="00B222DA" w14:paraId="52EC5329" w14:textId="77777777" w:rsidTr="00EF05E2">
        <w:trPr>
          <w:jc w:val="center"/>
        </w:trPr>
        <w:tc>
          <w:tcPr>
            <w:tcW w:w="0" w:type="auto"/>
            <w:tcBorders>
              <w:bottom w:val="single" w:sz="4" w:space="0" w:color="auto"/>
            </w:tcBorders>
          </w:tcPr>
          <w:p w14:paraId="06284BB0" w14:textId="77777777" w:rsidR="00B222DA" w:rsidRPr="00B222DA" w:rsidRDefault="00B222DA" w:rsidP="00B222DA">
            <w:pPr>
              <w:rPr>
                <w:rFonts w:ascii="Arial" w:eastAsia="Times" w:hAnsi="Arial"/>
                <w:sz w:val="18"/>
                <w:szCs w:val="18"/>
              </w:rPr>
            </w:pPr>
          </w:p>
        </w:tc>
      </w:tr>
      <w:tr w:rsidR="00B222DA" w:rsidRPr="00B222DA" w14:paraId="480FA702" w14:textId="77777777" w:rsidTr="00EF05E2">
        <w:trPr>
          <w:jc w:val="center"/>
        </w:trPr>
        <w:tc>
          <w:tcPr>
            <w:tcW w:w="0" w:type="auto"/>
            <w:shd w:val="clear" w:color="auto" w:fill="D9E8FF"/>
          </w:tcPr>
          <w:p w14:paraId="4F3F3CE3"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Consideration of the risk of the target organism having or developing resistance to the treatment</w:t>
            </w:r>
          </w:p>
        </w:tc>
      </w:tr>
      <w:tr w:rsidR="00B222DA" w:rsidRPr="00B222DA" w14:paraId="1CF4A6EE" w14:textId="77777777" w:rsidTr="00EF05E2">
        <w:trPr>
          <w:jc w:val="center"/>
        </w:trPr>
        <w:tc>
          <w:tcPr>
            <w:tcW w:w="0" w:type="auto"/>
          </w:tcPr>
          <w:p w14:paraId="1B86C9B3" w14:textId="77777777" w:rsidR="00B222DA" w:rsidRPr="00B222DA" w:rsidRDefault="00B222DA" w:rsidP="00B222DA">
            <w:pPr>
              <w:rPr>
                <w:rFonts w:ascii="Arial" w:eastAsia="Times" w:hAnsi="Arial"/>
                <w:sz w:val="18"/>
                <w:szCs w:val="18"/>
              </w:rPr>
            </w:pPr>
          </w:p>
        </w:tc>
      </w:tr>
    </w:tbl>
    <w:p w14:paraId="7031365A" w14:textId="77777777" w:rsidR="003308C9" w:rsidRDefault="003308C9" w:rsidP="00B222DA">
      <w:pPr>
        <w:tabs>
          <w:tab w:val="left" w:pos="2040"/>
          <w:tab w:val="left" w:pos="4920"/>
        </w:tabs>
        <w:outlineLvl w:val="0"/>
        <w:rPr>
          <w:b/>
          <w:sz w:val="18"/>
          <w:szCs w:val="18"/>
          <w:u w:val="single"/>
        </w:rPr>
      </w:pPr>
      <w:bookmarkStart w:id="9" w:name="_Toc340135143"/>
      <w:bookmarkStart w:id="10" w:name="_Toc340155525"/>
      <w:bookmarkStart w:id="11" w:name="_Toc340155615"/>
      <w:bookmarkStart w:id="12" w:name="_Toc462060134"/>
      <w:bookmarkStart w:id="13" w:name="_Toc462308609"/>
      <w:bookmarkStart w:id="14" w:name="_Toc463019489"/>
      <w:bookmarkStart w:id="15" w:name="_Toc463359121"/>
    </w:p>
    <w:p w14:paraId="70B4B633" w14:textId="77777777" w:rsidR="00B222DA" w:rsidRPr="00B222DA" w:rsidRDefault="00B222DA" w:rsidP="00B222DA">
      <w:pPr>
        <w:tabs>
          <w:tab w:val="left" w:pos="2040"/>
          <w:tab w:val="left" w:pos="4920"/>
        </w:tabs>
        <w:outlineLvl w:val="0"/>
        <w:rPr>
          <w:b/>
          <w:sz w:val="18"/>
          <w:szCs w:val="18"/>
          <w:u w:val="single"/>
        </w:rPr>
      </w:pPr>
      <w:r w:rsidRPr="00B222DA">
        <w:rPr>
          <w:b/>
          <w:sz w:val="18"/>
          <w:szCs w:val="18"/>
          <w:u w:val="single"/>
        </w:rPr>
        <w:t>Send submissions to:</w:t>
      </w:r>
      <w:bookmarkEnd w:id="9"/>
      <w:bookmarkEnd w:id="10"/>
      <w:bookmarkEnd w:id="11"/>
      <w:bookmarkEnd w:id="12"/>
      <w:bookmarkEnd w:id="13"/>
      <w:bookmarkEnd w:id="14"/>
      <w:bookmarkEnd w:id="15"/>
    </w:p>
    <w:p w14:paraId="5FBEB624" w14:textId="77777777" w:rsidR="00B222DA" w:rsidRPr="00B222DA" w:rsidRDefault="00B222DA" w:rsidP="00B222DA">
      <w:pPr>
        <w:tabs>
          <w:tab w:val="left" w:pos="2600"/>
          <w:tab w:val="left" w:pos="5500"/>
        </w:tabs>
        <w:rPr>
          <w:sz w:val="18"/>
          <w:szCs w:val="18"/>
        </w:rPr>
      </w:pPr>
      <w:r w:rsidRPr="00B222DA">
        <w:rPr>
          <w:b/>
          <w:sz w:val="18"/>
          <w:szCs w:val="18"/>
        </w:rPr>
        <w:t>E-mail:</w:t>
      </w:r>
      <w:r w:rsidRPr="00B222DA">
        <w:rPr>
          <w:sz w:val="18"/>
          <w:szCs w:val="18"/>
        </w:rPr>
        <w:t xml:space="preserve"> </w:t>
      </w:r>
      <w:hyperlink r:id="rId13" w:history="1">
        <w:r w:rsidRPr="00B222DA">
          <w:rPr>
            <w:color w:val="3366FF"/>
            <w:sz w:val="18"/>
            <w:szCs w:val="18"/>
            <w:u w:val="single"/>
          </w:rPr>
          <w:t>ippc@fao.org</w:t>
        </w:r>
      </w:hyperlink>
      <w:r w:rsidRPr="00B222DA">
        <w:rPr>
          <w:sz w:val="18"/>
          <w:szCs w:val="18"/>
        </w:rPr>
        <w:tab/>
      </w:r>
      <w:r w:rsidRPr="00B222DA">
        <w:rPr>
          <w:sz w:val="18"/>
          <w:szCs w:val="18"/>
        </w:rPr>
        <w:tab/>
      </w:r>
      <w:r w:rsidRPr="00B222DA">
        <w:rPr>
          <w:b/>
          <w:sz w:val="18"/>
          <w:szCs w:val="18"/>
        </w:rPr>
        <w:t>Mail:</w:t>
      </w:r>
      <w:r w:rsidRPr="00B222DA">
        <w:rPr>
          <w:sz w:val="18"/>
          <w:szCs w:val="18"/>
        </w:rPr>
        <w:t xml:space="preserve"> IPPC Secretariat (AGPP)</w:t>
      </w:r>
    </w:p>
    <w:p w14:paraId="325E6769" w14:textId="77777777" w:rsidR="00B222DA" w:rsidRPr="00B222DA" w:rsidRDefault="00B222DA" w:rsidP="00B222DA">
      <w:pPr>
        <w:tabs>
          <w:tab w:val="left" w:pos="2600"/>
          <w:tab w:val="left" w:pos="5500"/>
        </w:tabs>
        <w:ind w:right="-688"/>
        <w:rPr>
          <w:sz w:val="18"/>
          <w:szCs w:val="18"/>
        </w:rPr>
      </w:pPr>
      <w:r w:rsidRPr="00B222DA">
        <w:rPr>
          <w:b/>
          <w:sz w:val="18"/>
          <w:szCs w:val="18"/>
        </w:rPr>
        <w:t>(</w:t>
      </w:r>
      <w:proofErr w:type="gramStart"/>
      <w:r w:rsidRPr="00B222DA">
        <w:rPr>
          <w:b/>
          <w:sz w:val="18"/>
          <w:szCs w:val="18"/>
        </w:rPr>
        <w:t>preferred</w:t>
      </w:r>
      <w:proofErr w:type="gramEnd"/>
      <w:r w:rsidRPr="00B222DA">
        <w:rPr>
          <w:b/>
          <w:sz w:val="18"/>
          <w:szCs w:val="18"/>
        </w:rPr>
        <w:t>)</w:t>
      </w:r>
      <w:r w:rsidRPr="00B222DA">
        <w:rPr>
          <w:sz w:val="18"/>
          <w:szCs w:val="18"/>
        </w:rPr>
        <w:tab/>
      </w:r>
      <w:r w:rsidRPr="00B222DA">
        <w:rPr>
          <w:sz w:val="18"/>
          <w:szCs w:val="18"/>
        </w:rPr>
        <w:tab/>
        <w:t>Food and Agriculture Organization of the UN</w:t>
      </w:r>
    </w:p>
    <w:p w14:paraId="6AB1E2EF" w14:textId="559FD813" w:rsidR="00B222DA" w:rsidRPr="00B222DA" w:rsidRDefault="00B222DA" w:rsidP="00B222DA">
      <w:pPr>
        <w:tabs>
          <w:tab w:val="left" w:pos="2600"/>
          <w:tab w:val="left" w:pos="5500"/>
        </w:tabs>
        <w:rPr>
          <w:lang w:val="it-IT" w:eastAsia="ja-JP"/>
        </w:rPr>
      </w:pPr>
      <w:r w:rsidRPr="00B222DA">
        <w:rPr>
          <w:sz w:val="18"/>
          <w:szCs w:val="18"/>
        </w:rPr>
        <w:tab/>
      </w:r>
      <w:r w:rsidRPr="00B222DA">
        <w:rPr>
          <w:sz w:val="18"/>
          <w:szCs w:val="18"/>
        </w:rPr>
        <w:tab/>
      </w:r>
      <w:r w:rsidRPr="00B222DA">
        <w:rPr>
          <w:sz w:val="18"/>
          <w:szCs w:val="18"/>
          <w:lang w:val="it-IT"/>
        </w:rPr>
        <w:t xml:space="preserve">Viale delle Terme di Caracalla, </w:t>
      </w:r>
      <w:r w:rsidRPr="00B222DA">
        <w:rPr>
          <w:sz w:val="18"/>
          <w:szCs w:val="18"/>
          <w:lang w:val="it-IT"/>
        </w:rPr>
        <w:tab/>
      </w:r>
      <w:r w:rsidRPr="00B222DA">
        <w:rPr>
          <w:sz w:val="18"/>
          <w:szCs w:val="18"/>
          <w:lang w:val="it-IT"/>
        </w:rPr>
        <w:tab/>
      </w:r>
      <w:r w:rsidRPr="00B222DA">
        <w:rPr>
          <w:sz w:val="18"/>
          <w:szCs w:val="18"/>
          <w:lang w:val="it-IT"/>
        </w:rPr>
        <w:tab/>
      </w:r>
      <w:r w:rsidRPr="00B222DA">
        <w:rPr>
          <w:sz w:val="18"/>
          <w:szCs w:val="18"/>
          <w:lang w:val="it-IT"/>
        </w:rPr>
        <w:tab/>
      </w:r>
      <w:r w:rsidR="003308C9">
        <w:rPr>
          <w:sz w:val="18"/>
          <w:szCs w:val="18"/>
          <w:lang w:val="it-IT"/>
        </w:rPr>
        <w:tab/>
      </w:r>
      <w:r w:rsidRPr="00B222DA">
        <w:rPr>
          <w:sz w:val="18"/>
          <w:szCs w:val="18"/>
          <w:lang w:val="it-IT"/>
        </w:rPr>
        <w:t>00153 Rome, Italy</w:t>
      </w:r>
    </w:p>
    <w:p w14:paraId="455BE914" w14:textId="77777777" w:rsidR="000170B8" w:rsidRDefault="000170B8"/>
    <w:sectPr w:rsidR="000170B8" w:rsidSect="00EE5B0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18DDE" w14:textId="77777777" w:rsidR="00E5245A" w:rsidRDefault="00E5245A" w:rsidP="00B222DA">
      <w:r>
        <w:separator/>
      </w:r>
    </w:p>
  </w:endnote>
  <w:endnote w:type="continuationSeparator" w:id="0">
    <w:p w14:paraId="6851198A" w14:textId="77777777" w:rsidR="00E5245A" w:rsidRDefault="00E5245A" w:rsidP="00B2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6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D35B" w14:textId="7DDBDD01" w:rsidR="00EF05E2" w:rsidRDefault="00EF05E2" w:rsidP="00CE26F1">
    <w:pPr>
      <w:pStyle w:val="IPPFooter"/>
    </w:pPr>
    <w:r w:rsidRPr="002A4328">
      <w:t xml:space="preserve">Page </w:t>
    </w:r>
    <w:r>
      <w:t>2</w:t>
    </w:r>
    <w:r w:rsidRPr="002A4328">
      <w:t xml:space="preserve"> of </w:t>
    </w:r>
    <w:r>
      <w:t>4</w:t>
    </w:r>
    <w:r>
      <w:tab/>
    </w:r>
    <w:r w:rsidRPr="002A4328">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F2784" w14:textId="2F2B3CB7" w:rsidR="00EF05E2" w:rsidRPr="00EF71F7" w:rsidRDefault="00EF05E2" w:rsidP="002A4328">
    <w:pPr>
      <w:pStyle w:val="IPPFooter"/>
    </w:pPr>
    <w:r w:rsidRPr="00B222DA">
      <w:t xml:space="preserve">International Plant Protection Convention </w:t>
    </w:r>
    <w:r>
      <w:tab/>
    </w:r>
    <w:r w:rsidRPr="00B222DA">
      <w:t>Page</w:t>
    </w:r>
    <w:r>
      <w:t xml:space="preserve"> 3</w:t>
    </w:r>
    <w:r w:rsidRPr="00B222DA">
      <w:t xml:space="preserve"> of </w:t>
    </w:r>
    <w: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061B5" w14:textId="5AA4B6CE" w:rsidR="00EF05E2" w:rsidRDefault="00EF05E2" w:rsidP="002A4328">
    <w:pPr>
      <w:pStyle w:val="IPPFooter"/>
    </w:pPr>
    <w:r w:rsidRPr="002A4328">
      <w:t>International Plant P</w:t>
    </w:r>
    <w:r>
      <w:t>rotection Convention</w:t>
    </w:r>
    <w:r>
      <w:tab/>
      <w:t>Page 1 of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00529" w14:textId="77777777" w:rsidR="00E5245A" w:rsidRDefault="00E5245A" w:rsidP="00B222DA">
      <w:r>
        <w:separator/>
      </w:r>
    </w:p>
  </w:footnote>
  <w:footnote w:type="continuationSeparator" w:id="0">
    <w:p w14:paraId="45F2AD4B" w14:textId="77777777" w:rsidR="00E5245A" w:rsidRDefault="00E5245A" w:rsidP="00B22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FE100" w14:textId="46006ADA" w:rsidR="00EF05E2" w:rsidRDefault="00EF05E2" w:rsidP="00EE5B03">
    <w:pPr>
      <w:pStyle w:val="IPPHeader"/>
    </w:pPr>
    <w:r w:rsidRPr="00B222DA">
      <w:t>IPPC Procedure Manual for Standard Setting</w:t>
    </w:r>
    <w:r w:rsidRPr="00B222DA">
      <w:tab/>
      <w:t>TPPT – Submission form for PTs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7E7F5" w14:textId="77777777" w:rsidR="00EF05E2" w:rsidRDefault="00EF05E2" w:rsidP="00B222DA">
    <w:pPr>
      <w:pStyle w:val="IPPHeader"/>
    </w:pPr>
    <w:r w:rsidRPr="00B222DA">
      <w:t>IPPC Procedure Manual for Standard Setting</w:t>
    </w:r>
    <w:r w:rsidRPr="00B222DA">
      <w:tab/>
      <w:t>TPPT – Submission form for PTs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7EE92" w14:textId="38A5CE69" w:rsidR="00EF05E2" w:rsidRDefault="00EF05E2" w:rsidP="00EE5B03">
    <w:pPr>
      <w:pStyle w:val="IPPHeader"/>
    </w:pPr>
    <w:r w:rsidRPr="00B222DA">
      <w:t>IPPC Procedure Manual for Standard Setting</w:t>
    </w:r>
    <w:r w:rsidRPr="00B222DA">
      <w:tab/>
      <w:t>TPPT – Submission form for PTs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EAC"/>
    <w:rsid w:val="0001476A"/>
    <w:rsid w:val="000170B8"/>
    <w:rsid w:val="00124A71"/>
    <w:rsid w:val="00145893"/>
    <w:rsid w:val="001A78BC"/>
    <w:rsid w:val="00230255"/>
    <w:rsid w:val="002900DA"/>
    <w:rsid w:val="002A4328"/>
    <w:rsid w:val="002A4B12"/>
    <w:rsid w:val="002D110F"/>
    <w:rsid w:val="00314D1C"/>
    <w:rsid w:val="003308C9"/>
    <w:rsid w:val="0045501F"/>
    <w:rsid w:val="004663AB"/>
    <w:rsid w:val="004C50C4"/>
    <w:rsid w:val="004E2EBC"/>
    <w:rsid w:val="005372F5"/>
    <w:rsid w:val="00595E90"/>
    <w:rsid w:val="005E57F3"/>
    <w:rsid w:val="00624EAC"/>
    <w:rsid w:val="00630387"/>
    <w:rsid w:val="00675722"/>
    <w:rsid w:val="007517C9"/>
    <w:rsid w:val="007B4496"/>
    <w:rsid w:val="00815A58"/>
    <w:rsid w:val="00841A00"/>
    <w:rsid w:val="008A1F46"/>
    <w:rsid w:val="009B2B93"/>
    <w:rsid w:val="009D79A0"/>
    <w:rsid w:val="00A41553"/>
    <w:rsid w:val="00A6526F"/>
    <w:rsid w:val="00B222DA"/>
    <w:rsid w:val="00B23660"/>
    <w:rsid w:val="00B3234D"/>
    <w:rsid w:val="00C068EE"/>
    <w:rsid w:val="00C100D0"/>
    <w:rsid w:val="00C556CC"/>
    <w:rsid w:val="00CB1A84"/>
    <w:rsid w:val="00CE26F1"/>
    <w:rsid w:val="00D34236"/>
    <w:rsid w:val="00D805EB"/>
    <w:rsid w:val="00DC4439"/>
    <w:rsid w:val="00E009A4"/>
    <w:rsid w:val="00E5245A"/>
    <w:rsid w:val="00E76AD4"/>
    <w:rsid w:val="00EE505A"/>
    <w:rsid w:val="00EE5B03"/>
    <w:rsid w:val="00EF05E2"/>
    <w:rsid w:val="00EF2B62"/>
    <w:rsid w:val="00EF71F7"/>
    <w:rsid w:val="00F57879"/>
    <w:rsid w:val="00F61725"/>
    <w:rsid w:val="00F6758C"/>
    <w:rsid w:val="00F94408"/>
    <w:rsid w:val="00FB3D8B"/>
    <w:rsid w:val="00FD735E"/>
    <w:rsid w:val="00FE11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4097"/>
    <o:shapelayout v:ext="edit">
      <o:idmap v:ext="edit" data="1"/>
    </o:shapelayout>
  </w:shapeDefaults>
  <w:decimalSymbol w:val="."/>
  <w:listSeparator w:val=","/>
  <w14:docId w14:val="5152EE0E"/>
  <w15:chartTrackingRefBased/>
  <w15:docId w15:val="{EC492D76-8ACD-45BB-8150-D7FFAEA7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879"/>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F5787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5787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5787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578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7879"/>
  </w:style>
  <w:style w:type="paragraph" w:styleId="Header">
    <w:name w:val="header"/>
    <w:basedOn w:val="Normal"/>
    <w:link w:val="HeaderChar"/>
    <w:rsid w:val="00F57879"/>
    <w:pPr>
      <w:tabs>
        <w:tab w:val="center" w:pos="4680"/>
        <w:tab w:val="right" w:pos="9360"/>
      </w:tabs>
    </w:pPr>
  </w:style>
  <w:style w:type="character" w:customStyle="1" w:styleId="HeaderChar">
    <w:name w:val="Header Char"/>
    <w:basedOn w:val="DefaultParagraphFont"/>
    <w:link w:val="Header"/>
    <w:rsid w:val="00F57879"/>
    <w:rPr>
      <w:rFonts w:ascii="Times New Roman" w:eastAsia="MS Mincho" w:hAnsi="Times New Roman" w:cs="Times New Roman"/>
      <w:szCs w:val="24"/>
      <w:lang w:val="en-GB"/>
    </w:rPr>
  </w:style>
  <w:style w:type="paragraph" w:styleId="Footer">
    <w:name w:val="footer"/>
    <w:basedOn w:val="Normal"/>
    <w:link w:val="FooterChar"/>
    <w:rsid w:val="00F57879"/>
    <w:pPr>
      <w:tabs>
        <w:tab w:val="center" w:pos="4680"/>
        <w:tab w:val="right" w:pos="9360"/>
      </w:tabs>
    </w:pPr>
  </w:style>
  <w:style w:type="character" w:customStyle="1" w:styleId="FooterChar">
    <w:name w:val="Footer Char"/>
    <w:basedOn w:val="DefaultParagraphFont"/>
    <w:link w:val="Footer"/>
    <w:rsid w:val="00F57879"/>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F57879"/>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F57879"/>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F57879"/>
    <w:rPr>
      <w:rFonts w:ascii="Calibri" w:eastAsia="MS Mincho" w:hAnsi="Calibri" w:cs="Times New Roman"/>
      <w:b/>
      <w:bCs/>
      <w:sz w:val="26"/>
      <w:szCs w:val="26"/>
      <w:lang w:val="en-GB"/>
    </w:rPr>
  </w:style>
  <w:style w:type="paragraph" w:styleId="FootnoteText">
    <w:name w:val="footnote text"/>
    <w:basedOn w:val="Normal"/>
    <w:link w:val="FootnoteTextChar"/>
    <w:semiHidden/>
    <w:rsid w:val="00F57879"/>
    <w:pPr>
      <w:spacing w:before="60"/>
    </w:pPr>
    <w:rPr>
      <w:sz w:val="20"/>
    </w:rPr>
  </w:style>
  <w:style w:type="character" w:customStyle="1" w:styleId="FootnoteTextChar">
    <w:name w:val="Footnote Text Char"/>
    <w:basedOn w:val="DefaultParagraphFont"/>
    <w:link w:val="FootnoteText"/>
    <w:semiHidden/>
    <w:rsid w:val="00F57879"/>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F57879"/>
    <w:rPr>
      <w:vertAlign w:val="superscript"/>
    </w:rPr>
  </w:style>
  <w:style w:type="paragraph" w:customStyle="1" w:styleId="Style">
    <w:name w:val="Style"/>
    <w:basedOn w:val="Footer"/>
    <w:autoRedefine/>
    <w:qFormat/>
    <w:rsid w:val="00F5787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57879"/>
    <w:rPr>
      <w:rFonts w:ascii="Arial" w:hAnsi="Arial"/>
      <w:b/>
      <w:sz w:val="18"/>
    </w:rPr>
  </w:style>
  <w:style w:type="paragraph" w:customStyle="1" w:styleId="IPPArialFootnote">
    <w:name w:val="IPP Arial Footnote"/>
    <w:basedOn w:val="IPPArialTable"/>
    <w:qFormat/>
    <w:rsid w:val="00F57879"/>
    <w:pPr>
      <w:tabs>
        <w:tab w:val="left" w:pos="28"/>
      </w:tabs>
      <w:ind w:left="284" w:hanging="284"/>
    </w:pPr>
    <w:rPr>
      <w:sz w:val="16"/>
    </w:rPr>
  </w:style>
  <w:style w:type="paragraph" w:customStyle="1" w:styleId="IPPContentsHead">
    <w:name w:val="IPP ContentsHead"/>
    <w:basedOn w:val="IPPSubhead"/>
    <w:next w:val="IPPNormal"/>
    <w:qFormat/>
    <w:rsid w:val="00F57879"/>
    <w:pPr>
      <w:spacing w:after="240"/>
    </w:pPr>
    <w:rPr>
      <w:sz w:val="24"/>
    </w:rPr>
  </w:style>
  <w:style w:type="table" w:styleId="TableGrid">
    <w:name w:val="Table Grid"/>
    <w:basedOn w:val="TableNormal"/>
    <w:rsid w:val="00F57879"/>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57879"/>
    <w:rPr>
      <w:rFonts w:ascii="Tahoma" w:hAnsi="Tahoma" w:cs="Tahoma"/>
      <w:sz w:val="16"/>
      <w:szCs w:val="16"/>
    </w:rPr>
  </w:style>
  <w:style w:type="character" w:customStyle="1" w:styleId="BalloonTextChar">
    <w:name w:val="Balloon Text Char"/>
    <w:basedOn w:val="DefaultParagraphFont"/>
    <w:link w:val="BalloonText"/>
    <w:rsid w:val="00F57879"/>
    <w:rPr>
      <w:rFonts w:ascii="Tahoma" w:eastAsia="MS Mincho" w:hAnsi="Tahoma" w:cs="Tahoma"/>
      <w:sz w:val="16"/>
      <w:szCs w:val="16"/>
      <w:lang w:val="en-GB"/>
    </w:rPr>
  </w:style>
  <w:style w:type="paragraph" w:customStyle="1" w:styleId="IPPBullet2">
    <w:name w:val="IPP Bullet2"/>
    <w:basedOn w:val="IPPNormal"/>
    <w:next w:val="IPPBullet1"/>
    <w:qFormat/>
    <w:rsid w:val="00F57879"/>
    <w:pPr>
      <w:numPr>
        <w:numId w:val="5"/>
      </w:numPr>
      <w:tabs>
        <w:tab w:val="left" w:pos="1134"/>
      </w:tabs>
      <w:spacing w:after="60"/>
      <w:ind w:left="1134" w:hanging="567"/>
    </w:pPr>
  </w:style>
  <w:style w:type="paragraph" w:customStyle="1" w:styleId="IPPQuote">
    <w:name w:val="IPP Quote"/>
    <w:basedOn w:val="IPPNormal"/>
    <w:qFormat/>
    <w:rsid w:val="00F57879"/>
    <w:pPr>
      <w:ind w:left="851" w:right="851"/>
    </w:pPr>
    <w:rPr>
      <w:sz w:val="18"/>
    </w:rPr>
  </w:style>
  <w:style w:type="paragraph" w:customStyle="1" w:styleId="IPPNormal">
    <w:name w:val="IPP Normal"/>
    <w:basedOn w:val="Normal"/>
    <w:qFormat/>
    <w:rsid w:val="00F57879"/>
    <w:pPr>
      <w:spacing w:after="180"/>
    </w:pPr>
    <w:rPr>
      <w:rFonts w:eastAsia="Times"/>
    </w:rPr>
  </w:style>
  <w:style w:type="paragraph" w:customStyle="1" w:styleId="IPPIndentClose">
    <w:name w:val="IPP Indent Close"/>
    <w:basedOn w:val="IPPNormal"/>
    <w:qFormat/>
    <w:rsid w:val="00F57879"/>
    <w:pPr>
      <w:tabs>
        <w:tab w:val="left" w:pos="2835"/>
      </w:tabs>
      <w:spacing w:after="60"/>
      <w:ind w:left="567"/>
    </w:pPr>
  </w:style>
  <w:style w:type="paragraph" w:customStyle="1" w:styleId="IPPIndent">
    <w:name w:val="IPP Indent"/>
    <w:basedOn w:val="IPPIndentClose"/>
    <w:qFormat/>
    <w:rsid w:val="00F57879"/>
    <w:pPr>
      <w:spacing w:after="180"/>
    </w:pPr>
  </w:style>
  <w:style w:type="paragraph" w:customStyle="1" w:styleId="IPPFootnote">
    <w:name w:val="IPP Footnote"/>
    <w:basedOn w:val="IPPArialFootnote"/>
    <w:qFormat/>
    <w:rsid w:val="00F5787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57879"/>
    <w:pPr>
      <w:keepNext/>
      <w:tabs>
        <w:tab w:val="left" w:pos="567"/>
      </w:tabs>
      <w:spacing w:before="120" w:after="120"/>
      <w:ind w:left="567" w:hanging="567"/>
    </w:pPr>
    <w:rPr>
      <w:b/>
      <w:i/>
    </w:rPr>
  </w:style>
  <w:style w:type="character" w:customStyle="1" w:styleId="IPPnormalitalics">
    <w:name w:val="IPP normal italics"/>
    <w:basedOn w:val="DefaultParagraphFont"/>
    <w:rsid w:val="00F57879"/>
    <w:rPr>
      <w:rFonts w:ascii="Times New Roman" w:hAnsi="Times New Roman"/>
      <w:i/>
      <w:sz w:val="22"/>
      <w:lang w:val="en-US"/>
    </w:rPr>
  </w:style>
  <w:style w:type="character" w:customStyle="1" w:styleId="IPPNormalbold">
    <w:name w:val="IPP Normal bold"/>
    <w:basedOn w:val="PlainTextChar"/>
    <w:rsid w:val="00F57879"/>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F5787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5787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57879"/>
    <w:pPr>
      <w:keepNext/>
      <w:ind w:left="567" w:hanging="567"/>
      <w:jc w:val="left"/>
    </w:pPr>
    <w:rPr>
      <w:b/>
      <w:bCs/>
      <w:iCs/>
      <w:szCs w:val="22"/>
    </w:rPr>
  </w:style>
  <w:style w:type="character" w:customStyle="1" w:styleId="IPPNormalunderlined">
    <w:name w:val="IPP Normal underlined"/>
    <w:basedOn w:val="DefaultParagraphFont"/>
    <w:rsid w:val="00F57879"/>
    <w:rPr>
      <w:rFonts w:ascii="Times New Roman" w:hAnsi="Times New Roman"/>
      <w:sz w:val="22"/>
      <w:u w:val="single"/>
      <w:lang w:val="en-US"/>
    </w:rPr>
  </w:style>
  <w:style w:type="paragraph" w:customStyle="1" w:styleId="IPPBullet1">
    <w:name w:val="IPP Bullet1"/>
    <w:basedOn w:val="IPPBullet1Last"/>
    <w:qFormat/>
    <w:rsid w:val="00F57879"/>
    <w:pPr>
      <w:numPr>
        <w:numId w:val="18"/>
      </w:numPr>
      <w:spacing w:after="60"/>
      <w:ind w:left="567" w:hanging="567"/>
    </w:pPr>
    <w:rPr>
      <w:lang w:val="en-US"/>
    </w:rPr>
  </w:style>
  <w:style w:type="paragraph" w:customStyle="1" w:styleId="IPPBullet1Last">
    <w:name w:val="IPP Bullet1Last"/>
    <w:basedOn w:val="IPPNormal"/>
    <w:next w:val="IPPNormal"/>
    <w:autoRedefine/>
    <w:qFormat/>
    <w:rsid w:val="00F57879"/>
    <w:pPr>
      <w:numPr>
        <w:numId w:val="6"/>
      </w:numPr>
    </w:pPr>
  </w:style>
  <w:style w:type="character" w:customStyle="1" w:styleId="IPPNormalstrikethrough">
    <w:name w:val="IPP Normal strikethrough"/>
    <w:rsid w:val="00F57879"/>
    <w:rPr>
      <w:rFonts w:ascii="Times New Roman" w:hAnsi="Times New Roman"/>
      <w:strike/>
      <w:dstrike w:val="0"/>
      <w:sz w:val="22"/>
    </w:rPr>
  </w:style>
  <w:style w:type="paragraph" w:customStyle="1" w:styleId="IPPTitle16pt">
    <w:name w:val="IPP Title16pt"/>
    <w:basedOn w:val="Normal"/>
    <w:qFormat/>
    <w:rsid w:val="00F5787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57879"/>
    <w:pPr>
      <w:spacing w:after="360"/>
      <w:jc w:val="center"/>
    </w:pPr>
    <w:rPr>
      <w:rFonts w:ascii="Arial" w:hAnsi="Arial" w:cs="Arial"/>
      <w:b/>
      <w:bCs/>
      <w:sz w:val="36"/>
      <w:szCs w:val="36"/>
    </w:rPr>
  </w:style>
  <w:style w:type="paragraph" w:customStyle="1" w:styleId="IPPHeader">
    <w:name w:val="IPP Header"/>
    <w:basedOn w:val="Normal"/>
    <w:qFormat/>
    <w:rsid w:val="00F5787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57879"/>
    <w:pPr>
      <w:keepNext/>
      <w:tabs>
        <w:tab w:val="left" w:pos="567"/>
      </w:tabs>
      <w:spacing w:before="120"/>
      <w:jc w:val="left"/>
      <w:outlineLvl w:val="1"/>
    </w:pPr>
    <w:rPr>
      <w:b/>
      <w:sz w:val="24"/>
    </w:rPr>
  </w:style>
  <w:style w:type="numbering" w:customStyle="1" w:styleId="IPPParagraphnumberedlist">
    <w:name w:val="IPP Paragraph numbered list"/>
    <w:rsid w:val="00F57879"/>
    <w:pPr>
      <w:numPr>
        <w:numId w:val="4"/>
      </w:numPr>
    </w:pPr>
  </w:style>
  <w:style w:type="paragraph" w:customStyle="1" w:styleId="IPPNormalCloseSpace">
    <w:name w:val="IPP NormalCloseSpace"/>
    <w:basedOn w:val="Normal"/>
    <w:qFormat/>
    <w:rsid w:val="00F57879"/>
    <w:pPr>
      <w:keepNext/>
      <w:spacing w:after="60"/>
    </w:pPr>
  </w:style>
  <w:style w:type="paragraph" w:customStyle="1" w:styleId="IPPHeading2">
    <w:name w:val="IPP Heading2"/>
    <w:basedOn w:val="IPPNormal"/>
    <w:next w:val="IPPNormal"/>
    <w:qFormat/>
    <w:rsid w:val="00F5787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5787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57879"/>
    <w:pPr>
      <w:tabs>
        <w:tab w:val="right" w:leader="dot" w:pos="9072"/>
      </w:tabs>
      <w:spacing w:before="240"/>
      <w:ind w:left="567" w:hanging="567"/>
    </w:pPr>
  </w:style>
  <w:style w:type="paragraph" w:styleId="TOC2">
    <w:name w:val="toc 2"/>
    <w:basedOn w:val="TOC1"/>
    <w:next w:val="Normal"/>
    <w:autoRedefine/>
    <w:uiPriority w:val="39"/>
    <w:rsid w:val="00F57879"/>
    <w:pPr>
      <w:keepNext w:val="0"/>
      <w:tabs>
        <w:tab w:val="left" w:pos="425"/>
      </w:tabs>
      <w:spacing w:before="120" w:after="0"/>
      <w:ind w:left="425" w:right="284" w:hanging="425"/>
    </w:pPr>
  </w:style>
  <w:style w:type="paragraph" w:styleId="TOC3">
    <w:name w:val="toc 3"/>
    <w:basedOn w:val="TOC2"/>
    <w:next w:val="Normal"/>
    <w:autoRedefine/>
    <w:uiPriority w:val="39"/>
    <w:rsid w:val="00F57879"/>
    <w:pPr>
      <w:tabs>
        <w:tab w:val="left" w:pos="1276"/>
      </w:tabs>
      <w:spacing w:before="60"/>
      <w:ind w:left="1276" w:hanging="851"/>
    </w:pPr>
    <w:rPr>
      <w:rFonts w:eastAsia="Times"/>
    </w:rPr>
  </w:style>
  <w:style w:type="paragraph" w:styleId="TOC4">
    <w:name w:val="toc 4"/>
    <w:basedOn w:val="Normal"/>
    <w:next w:val="Normal"/>
    <w:autoRedefine/>
    <w:uiPriority w:val="39"/>
    <w:rsid w:val="00F57879"/>
    <w:pPr>
      <w:spacing w:after="120"/>
      <w:ind w:left="660"/>
    </w:pPr>
    <w:rPr>
      <w:rFonts w:eastAsia="Times"/>
      <w:lang w:val="en-AU"/>
    </w:rPr>
  </w:style>
  <w:style w:type="paragraph" w:styleId="TOC5">
    <w:name w:val="toc 5"/>
    <w:basedOn w:val="Normal"/>
    <w:next w:val="Normal"/>
    <w:autoRedefine/>
    <w:uiPriority w:val="39"/>
    <w:rsid w:val="00F57879"/>
    <w:pPr>
      <w:spacing w:after="120"/>
      <w:ind w:left="880"/>
    </w:pPr>
    <w:rPr>
      <w:rFonts w:eastAsia="Times"/>
      <w:lang w:val="en-AU"/>
    </w:rPr>
  </w:style>
  <w:style w:type="paragraph" w:styleId="TOC6">
    <w:name w:val="toc 6"/>
    <w:basedOn w:val="Normal"/>
    <w:next w:val="Normal"/>
    <w:autoRedefine/>
    <w:uiPriority w:val="39"/>
    <w:rsid w:val="00F57879"/>
    <w:pPr>
      <w:spacing w:after="120"/>
      <w:ind w:left="1100"/>
    </w:pPr>
    <w:rPr>
      <w:rFonts w:eastAsia="Times"/>
      <w:lang w:val="en-AU"/>
    </w:rPr>
  </w:style>
  <w:style w:type="paragraph" w:styleId="TOC7">
    <w:name w:val="toc 7"/>
    <w:basedOn w:val="Normal"/>
    <w:next w:val="Normal"/>
    <w:autoRedefine/>
    <w:uiPriority w:val="39"/>
    <w:rsid w:val="00F57879"/>
    <w:pPr>
      <w:spacing w:after="120"/>
      <w:ind w:left="1320"/>
    </w:pPr>
    <w:rPr>
      <w:rFonts w:eastAsia="Times"/>
      <w:lang w:val="en-AU"/>
    </w:rPr>
  </w:style>
  <w:style w:type="paragraph" w:styleId="TOC8">
    <w:name w:val="toc 8"/>
    <w:basedOn w:val="Normal"/>
    <w:next w:val="Normal"/>
    <w:autoRedefine/>
    <w:uiPriority w:val="39"/>
    <w:rsid w:val="00F57879"/>
    <w:pPr>
      <w:spacing w:after="120"/>
      <w:ind w:left="1540"/>
    </w:pPr>
    <w:rPr>
      <w:rFonts w:eastAsia="Times"/>
      <w:lang w:val="en-AU"/>
    </w:rPr>
  </w:style>
  <w:style w:type="paragraph" w:styleId="TOC9">
    <w:name w:val="toc 9"/>
    <w:basedOn w:val="Normal"/>
    <w:next w:val="Normal"/>
    <w:autoRedefine/>
    <w:uiPriority w:val="39"/>
    <w:rsid w:val="00F57879"/>
    <w:pPr>
      <w:spacing w:after="120"/>
      <w:ind w:left="1760"/>
    </w:pPr>
    <w:rPr>
      <w:rFonts w:eastAsia="Times"/>
      <w:lang w:val="en-AU"/>
    </w:rPr>
  </w:style>
  <w:style w:type="paragraph" w:customStyle="1" w:styleId="IPPReferences">
    <w:name w:val="IPP References"/>
    <w:basedOn w:val="IPPNormal"/>
    <w:qFormat/>
    <w:rsid w:val="00F57879"/>
    <w:pPr>
      <w:spacing w:after="60"/>
      <w:ind w:left="567" w:hanging="567"/>
    </w:pPr>
  </w:style>
  <w:style w:type="paragraph" w:customStyle="1" w:styleId="IPPArial">
    <w:name w:val="IPP Arial"/>
    <w:basedOn w:val="IPPNormal"/>
    <w:qFormat/>
    <w:rsid w:val="00F57879"/>
    <w:pPr>
      <w:spacing w:after="0"/>
    </w:pPr>
    <w:rPr>
      <w:rFonts w:ascii="Arial" w:hAnsi="Arial"/>
      <w:sz w:val="18"/>
    </w:rPr>
  </w:style>
  <w:style w:type="paragraph" w:customStyle="1" w:styleId="IPPArialTable">
    <w:name w:val="IPP Arial Table"/>
    <w:basedOn w:val="IPPArial"/>
    <w:qFormat/>
    <w:rsid w:val="00F57879"/>
    <w:pPr>
      <w:spacing w:before="60" w:after="60"/>
      <w:jc w:val="left"/>
    </w:pPr>
  </w:style>
  <w:style w:type="paragraph" w:customStyle="1" w:styleId="IPPHeaderlandscape">
    <w:name w:val="IPP Header landscape"/>
    <w:basedOn w:val="IPPHeader"/>
    <w:qFormat/>
    <w:rsid w:val="00F5787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5787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57879"/>
    <w:rPr>
      <w:rFonts w:ascii="Courier" w:eastAsia="Times" w:hAnsi="Courier" w:cs="Times New Roman"/>
      <w:sz w:val="21"/>
      <w:szCs w:val="21"/>
      <w:lang w:val="en-AU"/>
    </w:rPr>
  </w:style>
  <w:style w:type="paragraph" w:customStyle="1" w:styleId="IPPLetterList">
    <w:name w:val="IPP LetterList"/>
    <w:basedOn w:val="IPPBullet2"/>
    <w:qFormat/>
    <w:rsid w:val="00F57879"/>
    <w:pPr>
      <w:numPr>
        <w:numId w:val="1"/>
      </w:numPr>
      <w:jc w:val="left"/>
    </w:pPr>
  </w:style>
  <w:style w:type="paragraph" w:customStyle="1" w:styleId="IPPLetterListIndent">
    <w:name w:val="IPP LetterList Indent"/>
    <w:basedOn w:val="IPPLetterList"/>
    <w:qFormat/>
    <w:rsid w:val="00F57879"/>
    <w:pPr>
      <w:numPr>
        <w:numId w:val="2"/>
      </w:numPr>
    </w:pPr>
  </w:style>
  <w:style w:type="paragraph" w:customStyle="1" w:styleId="IPPFooterLandscape">
    <w:name w:val="IPP Footer Landscape"/>
    <w:basedOn w:val="IPPHeaderlandscape"/>
    <w:qFormat/>
    <w:rsid w:val="00F57879"/>
    <w:pPr>
      <w:pBdr>
        <w:top w:val="single" w:sz="4" w:space="1" w:color="auto"/>
        <w:bottom w:val="none" w:sz="0" w:space="0" w:color="auto"/>
      </w:pBdr>
      <w:jc w:val="right"/>
    </w:pPr>
    <w:rPr>
      <w:b/>
    </w:rPr>
  </w:style>
  <w:style w:type="paragraph" w:customStyle="1" w:styleId="IPPSubheadSpace">
    <w:name w:val="IPP Subhead Space"/>
    <w:basedOn w:val="IPPSubhead"/>
    <w:qFormat/>
    <w:rsid w:val="00F57879"/>
    <w:pPr>
      <w:tabs>
        <w:tab w:val="left" w:pos="567"/>
      </w:tabs>
      <w:spacing w:before="60" w:after="60"/>
    </w:pPr>
  </w:style>
  <w:style w:type="paragraph" w:customStyle="1" w:styleId="IPPSubheadSpaceAfter">
    <w:name w:val="IPP Subhead SpaceAfter"/>
    <w:basedOn w:val="IPPSubhead"/>
    <w:qFormat/>
    <w:rsid w:val="00F57879"/>
    <w:pPr>
      <w:spacing w:after="60"/>
    </w:pPr>
  </w:style>
  <w:style w:type="paragraph" w:customStyle="1" w:styleId="IPPHdg1Num">
    <w:name w:val="IPP Hdg1Num"/>
    <w:basedOn w:val="IPPHeading1"/>
    <w:next w:val="IPPNormal"/>
    <w:qFormat/>
    <w:rsid w:val="00F57879"/>
    <w:pPr>
      <w:numPr>
        <w:numId w:val="7"/>
      </w:numPr>
    </w:pPr>
  </w:style>
  <w:style w:type="paragraph" w:customStyle="1" w:styleId="IPPHdg2Num">
    <w:name w:val="IPP Hdg2Num"/>
    <w:basedOn w:val="IPPHeading2"/>
    <w:next w:val="IPPNormal"/>
    <w:qFormat/>
    <w:rsid w:val="00F57879"/>
    <w:pPr>
      <w:numPr>
        <w:ilvl w:val="1"/>
        <w:numId w:val="8"/>
      </w:numPr>
    </w:pPr>
  </w:style>
  <w:style w:type="paragraph" w:customStyle="1" w:styleId="IPPNumberedList">
    <w:name w:val="IPP NumberedList"/>
    <w:basedOn w:val="IPPBullet1"/>
    <w:qFormat/>
    <w:rsid w:val="00F57879"/>
    <w:pPr>
      <w:numPr>
        <w:numId w:val="16"/>
      </w:numPr>
    </w:pPr>
  </w:style>
  <w:style w:type="character" w:styleId="Strong">
    <w:name w:val="Strong"/>
    <w:basedOn w:val="DefaultParagraphFont"/>
    <w:qFormat/>
    <w:rsid w:val="00F57879"/>
    <w:rPr>
      <w:b/>
      <w:bCs/>
    </w:rPr>
  </w:style>
  <w:style w:type="paragraph" w:styleId="ListParagraph">
    <w:name w:val="List Paragraph"/>
    <w:basedOn w:val="Normal"/>
    <w:uiPriority w:val="34"/>
    <w:qFormat/>
    <w:rsid w:val="00F57879"/>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F57879"/>
    <w:pPr>
      <w:numPr>
        <w:numId w:val="10"/>
      </w:numPr>
    </w:pPr>
    <w:rPr>
      <w:lang w:val="en-US"/>
    </w:rPr>
  </w:style>
  <w:style w:type="paragraph" w:customStyle="1" w:styleId="IPPParagraphnumberingclose">
    <w:name w:val="IPP Paragraph numbering close"/>
    <w:basedOn w:val="IPPParagraphnumbering"/>
    <w:qFormat/>
    <w:rsid w:val="00F57879"/>
    <w:pPr>
      <w:keepNext/>
      <w:spacing w:after="60"/>
    </w:pPr>
  </w:style>
  <w:style w:type="paragraph" w:customStyle="1" w:styleId="IPPNumberedListLast">
    <w:name w:val="IPP NumberedListLast"/>
    <w:basedOn w:val="IPPNumberedList"/>
    <w:qFormat/>
    <w:rsid w:val="00F57879"/>
    <w:pPr>
      <w:spacing w:after="180"/>
    </w:pPr>
  </w:style>
  <w:style w:type="character" w:styleId="CommentReference">
    <w:name w:val="annotation reference"/>
    <w:basedOn w:val="DefaultParagraphFont"/>
    <w:uiPriority w:val="99"/>
    <w:semiHidden/>
    <w:unhideWhenUsed/>
    <w:rsid w:val="00B222DA"/>
    <w:rPr>
      <w:sz w:val="16"/>
      <w:szCs w:val="16"/>
    </w:rPr>
  </w:style>
  <w:style w:type="paragraph" w:styleId="CommentText">
    <w:name w:val="annotation text"/>
    <w:basedOn w:val="Normal"/>
    <w:link w:val="CommentTextChar"/>
    <w:uiPriority w:val="99"/>
    <w:semiHidden/>
    <w:unhideWhenUsed/>
    <w:rsid w:val="00B222DA"/>
    <w:rPr>
      <w:sz w:val="20"/>
      <w:szCs w:val="20"/>
    </w:rPr>
  </w:style>
  <w:style w:type="character" w:customStyle="1" w:styleId="CommentTextChar">
    <w:name w:val="Comment Text Char"/>
    <w:basedOn w:val="DefaultParagraphFont"/>
    <w:link w:val="CommentText"/>
    <w:uiPriority w:val="99"/>
    <w:semiHidden/>
    <w:rsid w:val="00B222D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2DA"/>
    <w:rPr>
      <w:b/>
      <w:bCs/>
    </w:rPr>
  </w:style>
  <w:style w:type="character" w:customStyle="1" w:styleId="CommentSubjectChar">
    <w:name w:val="Comment Subject Char"/>
    <w:basedOn w:val="CommentTextChar"/>
    <w:link w:val="CommentSubject"/>
    <w:uiPriority w:val="99"/>
    <w:semiHidden/>
    <w:rsid w:val="00B222D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EE5B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hyperlink" Target="mailto:ippc@fao.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ppc.int/en/publications/59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ppc@fao.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BBE8D-7D26-4881-8068-02EB5B4C5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8</Pages>
  <Words>3948</Words>
  <Characters>22504</Characters>
  <Application>Microsoft Office Word</Application>
  <DocSecurity>4</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26400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Kiss, Janka (AGDI)</dc:creator>
  <cp:keywords/>
  <dc:description/>
  <cp:lastModifiedBy>Kiss, Janka (AGDI)</cp:lastModifiedBy>
  <cp:revision>2</cp:revision>
  <dcterms:created xsi:type="dcterms:W3CDTF">2017-12-04T10:14:00Z</dcterms:created>
  <dcterms:modified xsi:type="dcterms:W3CDTF">2017-12-04T10:14:00Z</dcterms:modified>
</cp:coreProperties>
</file>